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left"/>
        <w:rPr>
          <w:rFonts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</w:t>
      </w:r>
    </w:p>
    <w:p>
      <w:pPr>
        <w:ind w:firstLine="640" w:firstLineChars="200"/>
        <w:jc w:val="left"/>
        <w:rPr>
          <w:rFonts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质量知识竞赛优胜单位</w:t>
      </w:r>
    </w:p>
    <w:tbl>
      <w:tblPr>
        <w:tblStyle w:val="2"/>
        <w:tblW w:w="6186" w:type="dxa"/>
        <w:tblInd w:w="76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</w:rPr>
              <w:t>中天建设集团有限公司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</w:rPr>
              <w:t>宜昌东阳建设工程有限公司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</w:rPr>
              <w:t>湖北省工业建筑集团有限公司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</w:rPr>
              <w:t>湖北杰晟建设工程有限公司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</w:rPr>
              <w:t>中建三局第三建设工程有限责任公司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</w:rPr>
              <w:t>山河建设集团有限公司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</w:rPr>
              <w:t>武汉市汉阳市政建设集团有限公司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</w:rPr>
              <w:t>湖北奥禹建设工程有限公司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</w:rPr>
              <w:t>武汉天创市政建设工程有限公司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</w:rPr>
              <w:t>湖北博亿建设实业有限公司</w:t>
            </w:r>
          </w:p>
        </w:tc>
      </w:tr>
    </w:tbl>
    <w:p>
      <w:pPr>
        <w:ind w:firstLine="560" w:firstLineChars="200"/>
        <w:jc w:val="left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hint="eastAsia"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质量知识竞赛优秀组织单位</w:t>
      </w:r>
    </w:p>
    <w:tbl>
      <w:tblPr>
        <w:tblStyle w:val="2"/>
        <w:tblW w:w="5681" w:type="dxa"/>
        <w:tblInd w:w="84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</w:rPr>
              <w:t>中天建设集团第六建设有限公司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</w:rPr>
              <w:t>中建三局第二建设工程有限责任公司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</w:rPr>
              <w:t>湖北广建建筑有限公司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</w:rPr>
              <w:t>湖北汇宜建设工程有限公司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</w:rPr>
              <w:t>宜昌明泰建筑工程有限公司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</w:rPr>
              <w:t>宜昌富强工程有限责任公司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</w:rPr>
              <w:t>秭归县沙镇溪建筑有限责任公司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</w:rPr>
              <w:t>武汉致远市政建设工程有限公司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</w:rPr>
              <w:t>武汉博宏建设有限公司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</w:rPr>
              <w:t>长信建设有限公司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</w:rPr>
              <w:t>湖北大秦建设工程有限公司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</w:rPr>
              <w:t>湖北中标建设有限公司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</w:rPr>
              <w:t>湖北华信建设工程有限公司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</w:rPr>
              <w:t>武汉钟鑫市政建设工程有限公司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</w:rPr>
              <w:t>国闰建设集团有限公司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</w:rPr>
              <w:t>湖北利达建设工程集团有限公司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</w:rPr>
              <w:t>秭归县开明建筑有限责任公司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</w:rPr>
              <w:t>湖北金沙建筑工程有限责任公司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</w:rPr>
              <w:t>湖北晶標建筑工程有限公司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</w:rPr>
              <w:t>湖北盛荣建设有限公司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E5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2020-10-20T08:33:17Z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