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 w:hAnsi="仿宋" w:eastAsia="仿宋"/>
          <w:sz w:val="32"/>
          <w:szCs w:val="32"/>
        </w:rPr>
      </w:pPr>
      <w:r>
        <w:rPr>
          <w:rFonts w:hint="eastAsia" w:ascii="仿宋" w:hAnsi="仿宋" w:eastAsia="仿宋"/>
          <w:sz w:val="32"/>
          <w:szCs w:val="32"/>
        </w:rPr>
        <w:t>附件：</w:t>
      </w:r>
    </w:p>
    <w:p>
      <w:pPr>
        <w:pStyle w:val="3"/>
        <w:jc w:val="center"/>
      </w:pPr>
      <w:r>
        <w:rPr>
          <w:rFonts w:ascii="Times New Roman" w:eastAsia="Times New Roman"/>
          <w:spacing w:val="-6"/>
        </w:rPr>
        <w:t>20</w:t>
      </w:r>
      <w:r>
        <w:rPr>
          <w:rFonts w:hint="eastAsia" w:ascii="Times New Roman"/>
          <w:spacing w:val="-6"/>
          <w:lang w:val="en-US"/>
        </w:rPr>
        <w:t>22</w:t>
      </w:r>
      <w:r>
        <w:rPr>
          <w:rFonts w:ascii="Times New Roman" w:eastAsia="Times New Roman"/>
          <w:spacing w:val="-6"/>
        </w:rPr>
        <w:t xml:space="preserve"> </w:t>
      </w:r>
      <w:r>
        <w:rPr>
          <w:spacing w:val="-22"/>
        </w:rPr>
        <w:t>年湖北省建设</w:t>
      </w:r>
      <w:r>
        <w:rPr>
          <w:rFonts w:hint="eastAsia"/>
          <w:spacing w:val="-22"/>
          <w:lang w:eastAsia="zh-CN"/>
        </w:rPr>
        <w:t>工程</w:t>
      </w:r>
      <w:r>
        <w:rPr>
          <w:rFonts w:hint="eastAsia"/>
        </w:rPr>
        <w:t>项目管理成果</w:t>
      </w:r>
      <w:r>
        <w:rPr>
          <w:rFonts w:hint="eastAsia"/>
          <w:spacing w:val="-13"/>
        </w:rPr>
        <w:t>评审结果</w:t>
      </w:r>
      <w:bookmarkStart w:id="0" w:name="_GoBack"/>
      <w:bookmarkEnd w:id="0"/>
    </w:p>
    <w:tbl>
      <w:tblPr>
        <w:tblStyle w:val="5"/>
        <w:tblpPr w:leftFromText="180" w:rightFromText="180" w:vertAnchor="text" w:horzAnchor="page" w:tblpX="1776" w:tblpY="877"/>
        <w:tblOverlap w:val="never"/>
        <w:tblW w:w="13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18"/>
        <w:gridCol w:w="2717"/>
        <w:gridCol w:w="3316"/>
        <w:gridCol w:w="1834"/>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序号</w:t>
            </w:r>
          </w:p>
        </w:tc>
        <w:tc>
          <w:tcPr>
            <w:tcW w:w="2618"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成果题目</w:t>
            </w:r>
          </w:p>
        </w:tc>
        <w:tc>
          <w:tcPr>
            <w:tcW w:w="2717"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 xml:space="preserve">项目名称 </w:t>
            </w:r>
          </w:p>
        </w:tc>
        <w:tc>
          <w:tcPr>
            <w:tcW w:w="3316"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编制单位</w:t>
            </w:r>
          </w:p>
        </w:tc>
        <w:tc>
          <w:tcPr>
            <w:tcW w:w="1834" w:type="dxa"/>
            <w:vAlign w:val="center"/>
          </w:tcPr>
          <w:p>
            <w:pPr>
              <w:widowControl/>
              <w:jc w:val="center"/>
              <w:rPr>
                <w:rFonts w:ascii="黑体" w:hAnsi="黑体" w:eastAsia="黑体" w:cs="黑体"/>
                <w:color w:val="000000"/>
                <w:kern w:val="0"/>
                <w:szCs w:val="20"/>
              </w:rPr>
            </w:pPr>
          </w:p>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编写人员</w:t>
            </w:r>
          </w:p>
          <w:p>
            <w:pPr>
              <w:widowControl/>
              <w:jc w:val="center"/>
              <w:rPr>
                <w:rFonts w:ascii="黑体" w:hAnsi="黑体" w:eastAsia="黑体" w:cs="黑体"/>
                <w:color w:val="000000"/>
                <w:kern w:val="0"/>
                <w:szCs w:val="20"/>
              </w:rPr>
            </w:pPr>
          </w:p>
        </w:tc>
        <w:tc>
          <w:tcPr>
            <w:tcW w:w="2250"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59"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基于 PPP 模式的千米级悬索桥建造管理</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宜昌伍家岗长江大桥项目</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中建三局第三建设工程有限责任公司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兰晴朋、何承林、汪宝、龚磊、祁林</w:t>
            </w:r>
          </w:p>
        </w:tc>
        <w:tc>
          <w:tcPr>
            <w:tcW w:w="2250"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Cs w:val="21"/>
                <w:lang w:bidi="ar"/>
              </w:rPr>
              <w:t>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59"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618" w:type="dxa"/>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建造精品工程中的创新质量管理</w:t>
            </w:r>
          </w:p>
        </w:tc>
        <w:tc>
          <w:tcPr>
            <w:tcW w:w="2717" w:type="dxa"/>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湖北省医养康复中心（示范）项目</w:t>
            </w:r>
          </w:p>
        </w:tc>
        <w:tc>
          <w:tcPr>
            <w:tcW w:w="3316" w:type="dxa"/>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武汉建工集团股份有限公司</w:t>
            </w:r>
          </w:p>
        </w:tc>
        <w:tc>
          <w:tcPr>
            <w:tcW w:w="1834" w:type="dxa"/>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曾凡伟，孙 路，王瑞伟，黄 博，刘 虎，李儒武</w:t>
            </w:r>
          </w:p>
        </w:tc>
        <w:tc>
          <w:tcPr>
            <w:tcW w:w="2250"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Cs w:val="21"/>
                <w:lang w:bidi="ar"/>
              </w:rPr>
              <w:t>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959" w:type="dxa"/>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践行</w:t>
            </w:r>
            <w:r>
              <w:rPr>
                <w:rStyle w:val="7"/>
                <w:rFonts w:hint="default"/>
                <w:lang w:bidi="ar"/>
              </w:rPr>
              <w:t>“</w:t>
            </w:r>
            <w:r>
              <w:rPr>
                <w:rStyle w:val="8"/>
                <w:rFonts w:hint="default"/>
                <w:lang w:bidi="ar"/>
              </w:rPr>
              <w:t>创新、精益、绿色、智慧</w:t>
            </w:r>
            <w:r>
              <w:rPr>
                <w:rStyle w:val="7"/>
                <w:rFonts w:hint="default"/>
                <w:lang w:bidi="ar"/>
              </w:rPr>
              <w:t>”</w:t>
            </w:r>
            <w:r>
              <w:rPr>
                <w:rStyle w:val="8"/>
                <w:rFonts w:hint="default"/>
                <w:lang w:bidi="ar"/>
              </w:rPr>
              <w:t>理念</w:t>
            </w:r>
            <w:r>
              <w:rPr>
                <w:rStyle w:val="7"/>
                <w:rFonts w:hint="default"/>
                <w:lang w:bidi="ar"/>
              </w:rPr>
              <w:t>--</w:t>
            </w:r>
            <w:r>
              <w:rPr>
                <w:rStyle w:val="8"/>
                <w:rFonts w:hint="default"/>
                <w:lang w:bidi="ar"/>
              </w:rPr>
              <w:t>精心建设医院门急诊综合大楼</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宜昌市中医医院门急诊综合大楼项目</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湖北广盛建设集团有限责任公司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殷涛、马亚军、高亮、梅聪健、孙丹</w:t>
            </w:r>
          </w:p>
        </w:tc>
        <w:tc>
          <w:tcPr>
            <w:tcW w:w="2250"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Cs w:val="21"/>
                <w:lang w:bidi="ar"/>
              </w:rPr>
              <w:t>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59"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践行“绿色施工、打造精品工程”理念  精心打造国家三甲医院新建工程</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新建医技综合大楼项目（武汉市普仁医院）</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中国一冶集团有限公司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甘艳生、卢佳伟、高 杨、吕 文、王 冬</w:t>
            </w:r>
          </w:p>
        </w:tc>
        <w:tc>
          <w:tcPr>
            <w:tcW w:w="2250"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Cs w:val="21"/>
                <w:lang w:bidi="ar"/>
              </w:rPr>
              <w:t>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59"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神农架站、兴山站、巴东站项目管理成果</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新建郑州至万州铁路湖北段沿线站房及相关工程ZWHBZF-3标</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中铁建工集团有限公司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陈虹文、王福全、孙宇、葛文博 、孙明浩、段渭峰</w:t>
            </w:r>
          </w:p>
        </w:tc>
        <w:tc>
          <w:tcPr>
            <w:tcW w:w="2250"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Cs w:val="21"/>
                <w:lang w:bidi="ar"/>
              </w:rPr>
              <w:t>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59"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以“技术管理”及“绿色施工管理”理念为指导，打造荆楚文化新地标</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湖北省博物馆三期扩工程</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中建三局集团有限公司总承包公司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甘 猛、饶 亮、熊 坤、徐自强、李康远、 李 军</w:t>
            </w:r>
          </w:p>
        </w:tc>
        <w:tc>
          <w:tcPr>
            <w:tcW w:w="2250"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Cs w:val="21"/>
                <w:lang w:bidi="ar"/>
              </w:rPr>
              <w:t>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59"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全国首条城市污水传输深隧“投、建、运”全过程管理</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大东湖核心区污水传输系统工程</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中建三局湖北大东湖深隧工程建设运营有限公司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阮超、张延军、曾利华、李胡爽、廉文杰、张冲博</w:t>
            </w:r>
          </w:p>
        </w:tc>
        <w:tc>
          <w:tcPr>
            <w:tcW w:w="2250"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Cs w:val="21"/>
                <w:lang w:bidi="ar"/>
              </w:rPr>
              <w:t>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8</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务实创新 精益建造</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新建商业服务业设施项目（万科金域国际）</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中建三局第一建设工程有限责任公司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黄玉钊、林军、周伟、袁虎、朱枭雄</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9</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践行“全链条管理、多专业协同”理念快速建造武汉航天城同济医院工程</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武汉航天城同济医院（筹）建设项目</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中建三局集团有限公司总承包公司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刘文昆、党 皞、汤 靖、龙林瑞、许越鑫、付明科</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10</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“精工细作、匠心雕琢”，铸就精品站房工程</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襄阳东站站房工程</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中铁建工集团有限公司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王福全、刘智、陈惠强、孙宇、高学岩、陈虹文</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11</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精益建造、技术创新实现高质量施工管理</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中建铂公馆K2地块项目</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中建三局集团有限公司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陈洋、刘安、李桓、刘志军、戴天长</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12</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精益建造助力大型地下空间履约创效</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光谷火车站综合交通枢纽东、西广场工程</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中建三局第三建设工程有限责任公司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石卫兵、杨志然、王小芳</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13</w:t>
            </w:r>
          </w:p>
        </w:tc>
        <w:tc>
          <w:tcPr>
            <w:tcW w:w="2618" w:type="dxa"/>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科学策划 精细管理 绿色建造 创精品工程</w:t>
            </w:r>
          </w:p>
        </w:tc>
        <w:tc>
          <w:tcPr>
            <w:tcW w:w="2717" w:type="dxa"/>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新建商务设施项目（富强国际）</w:t>
            </w:r>
          </w:p>
        </w:tc>
        <w:tc>
          <w:tcPr>
            <w:tcW w:w="3316" w:type="dxa"/>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武汉建工集团股份有限公司</w:t>
            </w:r>
          </w:p>
        </w:tc>
        <w:tc>
          <w:tcPr>
            <w:tcW w:w="1834" w:type="dxa"/>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陈珑，熊海，李归，陈筱炜，梅彬，舒迟</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14</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多维集成管理 铸造精品园林工程</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黄梅禅文化旅游区五祖寺景区菩提小镇项目</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武汉市汉阳市政建设集团有限公司、武汉博宏建设集团有限公司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黄俊田、陶文艺、王哲、李磊、王燕、周昌文</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15</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夷陵破冰我先行  再创辉煌为社会  精细管理高品质  打造湖北省重点</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宜昌市港窑路夷陵区段道路（一期）工程</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中国核工业第二二建设有限公司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魏军建、刘 宁、曾凡荣、张国静、黄立华、陈双庆</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16</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《贯彻“绿色、智能、创新”理念 匠心建造仙女山路精品工程》</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武汉市仙女山路（墨水湖北路-四新南路）工程</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武汉市汉阳市政建设集团有限公司、中交第二航务工程局有限公司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邓小强，肖三秀，曾君，方向升，王燕，赵锦丽</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17</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力行科技创效　铸造精品工程</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湖北省科技馆新馆项目</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中建三局集团有限公司总承包公司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杜永奎、温 杰、史晓亮、慕志涛、魏 恒、张 然</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18</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秉承“创新、协调、绿色、开放、共享”发展理念，建设地方特色、文化特色和档案特色的现代化档案馆</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湖北省档案馆新馆建设项目</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中建三局集团有限公司总承包公司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徐新明、甘 猛、徐卫华、刘晓希 骆 进</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19</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建设总部基地和旧大院的改造升级</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中建壹品澜荟项目</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中建三局第一建设工程有限责任公司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陈洋、刘安、李桓、刘志军、戴天长</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20</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全洲桃源C2F3楼项目管理成果</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全洲桃源黄香湖南部地块C2#、F3#楼</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湖北全洲扬子江建设工程有限公司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王斌、邱志辉、刘重阳、刘磊、刘虎、周晖</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21</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精益建造提升项目管理，增强项目品质</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杨泗港地区新港长江城启动片J地块</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中建三局第一建设工程有限责任公司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王享州、蔡强虎、程鹏</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22</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三峡库区特大跨径钢箱桁架拱桥建造安全风险管理</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湖北香溪长江公路大桥</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中铁大桥局第七工程有限公司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蒋本俊　祝良红　王同民　许 鑫　陈 杰　刘 旭</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23</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用精细化管理提升工程管理水平</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兴润·香溪府</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湖北宜翔建设有限公司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黄圆圆、王鹏、邓巍</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24</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践行“技术创新、增效降耗、绿色环保”理念品质建造五星级住宅小区</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仙桃南湖路碧桂园一标段总承包</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山河建设集团有限公司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胡旗、邹勇、方泉、熊燕、刘磊、钟建生</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25</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管理集成化，组织扁平化，曲面造型钢结构网架完美提升</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宜昌三峡机场改扩建工程（T2航站楼和国际航站楼）</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中国建筑一局（集团）有限公司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王宁、葛贝、李洋、杨文、张烁龙、万小凤</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26</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疫情时代的精细化管理</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经发·龙湖·云山居</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山河建设集团有限公司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胡旗、田斌、周雄、徐超、熊燕、陈一元</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27</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强化质量安全管理 精心打造品质工程</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都市华府房地产开发项目</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湖北宜翔建设有限公司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李剑炜、董少非、周雪飞、刘亚玲</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28</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统筹管理--智慧施工—打造数字化海洋工程装备基地</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天津海洋工程装备制造基地建设项目一标段</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中建三局集团有限公司总承包公司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付明昭、王余强、于晓志、贾少康、王中龙</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29</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工程总承包管理模式下超高层建筑施工进度计划管理</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世茂希尔顿酒店</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中建三局第三建设工程有限责任公司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章威、李进利、李晓芬、王东、朱斌、徐鹏翔</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30</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基础设施线性工程协调接口管理的探索与实践</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武汉市四环线北湖至建设段项目</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中建三局集团有限公司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易侃、毛晓晴、林建、刘胜、刘金、邹佳成</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31</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践行“智慧、创新、标准化”管理</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鄂州碧桂园黄金时代二期工程</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山河建设集团有限公司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胡旗、李岩、郑昌旭  柯琨、朱书凡、孙佩佩</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32</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推行标准化管理 创绿色文明工地</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兴山县香溪郡6#楼、会所及地下室项目</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湖北宜翔建设有限公司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王月琴、曹阳华、王鹏、刘念</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33</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精细管理 追求卓越</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碧桂园新城阳光城·城品二标段</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江苏省苏中建设集团股份有限公司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李 鑫、路 明、仲 雨、史有军、马友存、李月华</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34</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地景式复杂双曲面清水混凝土建筑建造技术管理</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琴台美术馆项目</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中建三局集团有限公司总承包公司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武 超、伍爱强、范 立、王 林、崔朝威</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35</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践行</w:t>
            </w:r>
            <w:r>
              <w:rPr>
                <w:rStyle w:val="9"/>
                <w:rFonts w:hint="default"/>
                <w:lang w:bidi="ar"/>
              </w:rPr>
              <w:t>“绿色、智慧、标准化”理念、精心建设宜科大厦工程</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宜化集团湖北总部基地</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湖北省工业建筑集团有限公司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朱龙友、曾松、吴长江、郑彩霞、陈小进</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36</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践行“绿色、环保、人文”理念精心建设优质工程</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华发阳逻金茂逸墅三期工程</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中建三局第一建设工程有限责任公司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杨立、程方明、王聪、陈清昊、邹俊</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37</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BIM应用提升项目快速建造</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小米武汉总部（东湖1号项目）</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中建三局集团有限公司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尹文胜、江权、武振山、闫功奥、周其彪</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38</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践行“量化考核”制度高质量建设武汉雅居乐国际花园</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武汉雅居乐国际花园一期（二标段）</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中国建筑第二工程局有限公司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唐申圳、陈亮、任都国、陈俊燕、李博</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39</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科技引领、智慧建造、筑品质工程</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中新天津生态城34#地块小学项目施工总承包及总包管理工程</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中建三局集团有限公司总承包公司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 煜、王元飞、崔福龙、李向北</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40</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精益求精 品质策划 打造城市网红桥梁</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沙湖大道（秦风路~杨园南路）跨徐东大街立交工程</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中国建筑一局（集团）有限公司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王铁 董惠雷 李建 陈小华 姚俊坤 余珊泉</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41</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策划管理先行建造高品质工程</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宜化</w:t>
            </w:r>
            <w:r>
              <w:rPr>
                <w:rStyle w:val="10"/>
                <w:lang w:bidi="ar"/>
              </w:rPr>
              <w:t>▪</w:t>
            </w:r>
            <w:r>
              <w:rPr>
                <w:rFonts w:hint="eastAsia" w:ascii="宋体" w:hAnsi="宋体" w:cs="宋体"/>
                <w:color w:val="000000"/>
                <w:kern w:val="0"/>
                <w:sz w:val="22"/>
                <w:szCs w:val="22"/>
                <w:lang w:bidi="ar"/>
              </w:rPr>
              <w:t>巴黎香颂二期10#~13#楼及地下室项目</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长信建设有限公司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杨正伟、史永波、李叠</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42</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浅述超高房建项目的科学组织与高效管理</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老关村“城中村”改造开发K1地块</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怡翔建设集团有限公司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袁国华、刘建平、梁勇、程志勇、童丹、柳瑜霞</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43</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大型综合体立体穿插管理施工</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黄石下陆万达广场项目</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中国建筑一局（集团）有限公司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柯庆安、唐城佳豪、柯凯、万小凤、胡志海、阎俊宇</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44</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超高层住宅高效施工装备集成平台体系</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御景天水D组团项目</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中建三局第三建设工程有限责任公司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廖继、王军、商祥、陈东、邓惠文、苏杰</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45</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地下室金刚砂地坪抗开裂措施及墙角导水一体化成型的质量提升控制</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弘洋新都汇4-17#楼、地下室（二）、地上停车库（含配电房）</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湖北信德建设集团有限公司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屈建军  陶良均  肖波  郭泽超  刘 金  骆 王</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widowControl/>
              <w:jc w:val="center"/>
              <w:rPr>
                <w:rFonts w:ascii="黑体" w:hAnsi="黑体" w:eastAsia="黑体" w:cs="黑体"/>
                <w:color w:val="000000"/>
                <w:kern w:val="0"/>
                <w:szCs w:val="20"/>
              </w:rPr>
            </w:pPr>
            <w:r>
              <w:rPr>
                <w:rFonts w:hint="eastAsia" w:ascii="黑体" w:hAnsi="黑体" w:eastAsia="黑体" w:cs="黑体"/>
                <w:color w:val="000000"/>
                <w:kern w:val="0"/>
                <w:szCs w:val="20"/>
              </w:rPr>
              <w:t>46</w:t>
            </w:r>
          </w:p>
        </w:tc>
        <w:tc>
          <w:tcPr>
            <w:tcW w:w="2618"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全预制卫生间楼板的施工技术</w:t>
            </w:r>
          </w:p>
        </w:tc>
        <w:tc>
          <w:tcPr>
            <w:tcW w:w="2717"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三亚南繁种业科技众创中心项目</w:t>
            </w:r>
          </w:p>
        </w:tc>
        <w:tc>
          <w:tcPr>
            <w:tcW w:w="3316"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中建三局第三建设工程有限责任公司</w:t>
            </w:r>
          </w:p>
        </w:tc>
        <w:tc>
          <w:tcPr>
            <w:tcW w:w="183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齐从月  周红卫  李伦虎  李 明  周 伟  黄振杰</w:t>
            </w:r>
          </w:p>
        </w:tc>
        <w:tc>
          <w:tcPr>
            <w:tcW w:w="2250" w:type="dxa"/>
            <w:vAlign w:val="center"/>
          </w:tcPr>
          <w:p>
            <w:pPr>
              <w:widowControl/>
              <w:jc w:val="center"/>
              <w:rPr>
                <w:rFonts w:ascii="黑体" w:hAnsi="黑体" w:eastAsia="黑体" w:cs="黑体"/>
                <w:color w:val="000000"/>
                <w:kern w:val="0"/>
                <w:szCs w:val="20"/>
              </w:rPr>
            </w:pPr>
            <w:r>
              <w:rPr>
                <w:rFonts w:hint="eastAsia" w:ascii="宋体" w:hAnsi="宋体" w:cs="宋体"/>
                <w:color w:val="000000"/>
                <w:kern w:val="0"/>
                <w:szCs w:val="21"/>
                <w:lang w:bidi="ar"/>
              </w:rPr>
              <w:t>Ⅲ类</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MjAzYzVhMjQzMjUzMDUyZTQyYjcxODgyZGQxZTMifQ=="/>
  </w:docVars>
  <w:rsids>
    <w:rsidRoot w:val="00000000"/>
    <w:rsid w:val="2F6D1C21"/>
    <w:rsid w:val="44D114DE"/>
    <w:rsid w:val="735C7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55"/>
    </w:pPr>
    <w:rPr>
      <w:rFonts w:eastAsia="楷体_GB2312"/>
      <w:kern w:val="0"/>
      <w:sz w:val="28"/>
      <w:szCs w:val="20"/>
    </w:rPr>
  </w:style>
  <w:style w:type="paragraph" w:styleId="3">
    <w:name w:val="Body Text"/>
    <w:basedOn w:val="1"/>
    <w:qFormat/>
    <w:uiPriority w:val="1"/>
    <w:rPr>
      <w:rFonts w:ascii="宋体" w:hAnsi="宋体" w:cs="宋体"/>
      <w:sz w:val="32"/>
      <w:szCs w:val="32"/>
      <w:lang w:val="zh-CN" w:bidi="zh-CN"/>
    </w:rPr>
  </w:style>
  <w:style w:type="paragraph" w:styleId="4">
    <w:name w:val="footer"/>
    <w:basedOn w:val="1"/>
    <w:qFormat/>
    <w:uiPriority w:val="0"/>
    <w:pPr>
      <w:tabs>
        <w:tab w:val="center" w:pos="4153"/>
        <w:tab w:val="right" w:pos="8306"/>
      </w:tabs>
      <w:snapToGrid w:val="0"/>
      <w:jc w:val="left"/>
    </w:pPr>
    <w:rPr>
      <w:sz w:val="18"/>
      <w:szCs w:val="18"/>
    </w:rPr>
  </w:style>
  <w:style w:type="character" w:customStyle="1" w:styleId="7">
    <w:name w:val="font31"/>
    <w:basedOn w:val="6"/>
    <w:qFormat/>
    <w:uiPriority w:val="0"/>
    <w:rPr>
      <w:rFonts w:hint="eastAsia" w:ascii="宋体" w:hAnsi="宋体" w:eastAsia="宋体" w:cs="宋体"/>
      <w:color w:val="000000"/>
      <w:sz w:val="22"/>
      <w:szCs w:val="22"/>
      <w:u w:val="none"/>
    </w:rPr>
  </w:style>
  <w:style w:type="character" w:customStyle="1" w:styleId="8">
    <w:name w:val="font21"/>
    <w:basedOn w:val="6"/>
    <w:qFormat/>
    <w:uiPriority w:val="0"/>
    <w:rPr>
      <w:rFonts w:hint="eastAsia" w:ascii="宋体" w:hAnsi="宋体" w:eastAsia="宋体" w:cs="宋体"/>
      <w:color w:val="000000"/>
      <w:sz w:val="22"/>
      <w:szCs w:val="22"/>
      <w:u w:val="none"/>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3197</Words>
  <Characters>3273</Characters>
  <Lines>0</Lines>
  <Paragraphs>0</Paragraphs>
  <TotalTime>0</TotalTime>
  <ScaleCrop>false</ScaleCrop>
  <LinksUpToDate>false</LinksUpToDate>
  <CharactersWithSpaces>3364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2022-06-01T01:27:00Z</dcterms:created>
  <dc:creator>Administrator</dc:creator>
  <cp:lastModifiedBy>晖</cp:lastModifiedBy>
  <dcterms:modified xsi:type="dcterms:W3CDTF">2022-06-01T01:33:13Z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925CB35703DB4624BBD1A644BE13040B</vt:lpwstr>
  </property>
</Properties>
</file>