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10" w:leftChars="-100"/>
        <w:jc w:val="left"/>
        <w:rPr>
          <w:rFonts w:ascii="Times New Roman" w:hAnsi="Times New Roman" w:eastAsia="黑体" w:cs="Times New Roman"/>
          <w:color w:val="000000" w:themeColor="text1"/>
          <w:sz w:val="30"/>
          <w:szCs w:val="30"/>
        </w:rPr>
      </w:pPr>
      <w:r>
        <w:rPr>
          <w:rFonts w:ascii="Times New Roman" w:hAnsi="Times New Roman" w:eastAsia="黑体" w:cs="Times New Roman"/>
          <w:color w:val="000000" w:themeColor="text1"/>
          <w:sz w:val="30"/>
          <w:szCs w:val="30"/>
        </w:rPr>
        <w:t>附件1</w:t>
      </w:r>
    </w:p>
    <w:p>
      <w:pPr>
        <w:spacing w:beforeLines="50" w:afterLines="50"/>
        <w:jc w:val="center"/>
        <w:rPr>
          <w:rFonts w:ascii="Times New Roman" w:hAnsi="Times New Roman" w:eastAsia="方正小标宋简体" w:cs="方正小标宋简体"/>
          <w:color w:val="000000" w:themeColor="text1"/>
          <w:sz w:val="40"/>
          <w:szCs w:val="40"/>
        </w:rPr>
      </w:pPr>
      <w:r>
        <w:rPr>
          <w:rFonts w:hint="eastAsia" w:ascii="Times New Roman" w:hAnsi="Times New Roman" w:eastAsia="方正小标宋简体" w:cs="方正小标宋简体"/>
          <w:color w:val="000000" w:themeColor="text1"/>
          <w:sz w:val="40"/>
          <w:szCs w:val="40"/>
        </w:rPr>
        <w:t>2022</w:t>
      </w:r>
      <w:r>
        <w:rPr>
          <w:rFonts w:hint="eastAsia" w:ascii="Times New Roman" w:hAnsi="方正小标宋简体" w:eastAsia="方正小标宋简体" w:cs="方正小标宋简体"/>
          <w:color w:val="000000" w:themeColor="text1"/>
          <w:sz w:val="40"/>
          <w:szCs w:val="40"/>
        </w:rPr>
        <w:t>年度建筑财税</w:t>
      </w:r>
      <w:r>
        <w:rPr>
          <w:rFonts w:hint="eastAsia" w:ascii="Times New Roman" w:hAnsi="Times New Roman" w:eastAsia="方正小标宋简体"/>
          <w:color w:val="000000" w:themeColor="text1"/>
          <w:sz w:val="40"/>
          <w:szCs w:val="40"/>
        </w:rPr>
        <w:t>管理</w:t>
      </w:r>
      <w:r>
        <w:rPr>
          <w:rFonts w:hint="eastAsia" w:ascii="Times New Roman" w:hAnsi="方正小标宋简体" w:eastAsia="方正小标宋简体" w:cs="方正小标宋简体"/>
          <w:color w:val="000000" w:themeColor="text1"/>
          <w:sz w:val="40"/>
          <w:szCs w:val="40"/>
        </w:rPr>
        <w:t>典型案例名单</w:t>
      </w:r>
    </w:p>
    <w:p>
      <w:pPr>
        <w:rPr>
          <w:rFonts w:ascii="Times New Roman" w:hAnsi="Times New Roman" w:eastAsia="黑体" w:cs="黑体"/>
          <w:color w:val="000000" w:themeColor="text1"/>
          <w:sz w:val="30"/>
          <w:szCs w:val="30"/>
        </w:rPr>
      </w:pPr>
      <w:r>
        <w:rPr>
          <w:rFonts w:hint="eastAsia" w:ascii="Times New Roman" w:hAnsi="黑体" w:eastAsia="黑体" w:cs="黑体"/>
          <w:color w:val="000000" w:themeColor="text1"/>
          <w:sz w:val="30"/>
          <w:szCs w:val="30"/>
        </w:rPr>
        <w:t>一、最佳案例名单</w:t>
      </w:r>
      <w:r>
        <w:rPr>
          <w:rFonts w:hint="eastAsia" w:ascii="Times New Roman" w:hAnsi="仿宋_GB2312" w:eastAsia="仿宋_GB2312" w:cs="仿宋_GB2312"/>
          <w:color w:val="000000" w:themeColor="text1"/>
          <w:sz w:val="30"/>
          <w:szCs w:val="30"/>
        </w:rPr>
        <w:t>（</w:t>
      </w:r>
      <w:r>
        <w:rPr>
          <w:rFonts w:hint="eastAsia" w:ascii="Times New Roman" w:hAnsi="Times New Roman" w:eastAsia="仿宋_GB2312" w:cs="仿宋_GB2312"/>
          <w:color w:val="000000" w:themeColor="text1"/>
          <w:sz w:val="30"/>
          <w:szCs w:val="30"/>
        </w:rPr>
        <w:t>15</w:t>
      </w:r>
      <w:r>
        <w:rPr>
          <w:rFonts w:hint="eastAsia" w:ascii="Times New Roman" w:hAnsi="仿宋_GB2312" w:eastAsia="仿宋_GB2312" w:cs="仿宋_GB2312"/>
          <w:color w:val="000000" w:themeColor="text1"/>
          <w:sz w:val="30"/>
          <w:szCs w:val="30"/>
        </w:rPr>
        <w:t>项，排名不分先后）</w:t>
      </w:r>
    </w:p>
    <w:tbl>
      <w:tblPr>
        <w:tblStyle w:val="6"/>
        <w:tblW w:w="9246" w:type="dxa"/>
        <w:jc w:val="center"/>
        <w:tblLayout w:type="fixed"/>
        <w:tblCellMar>
          <w:top w:w="0" w:type="dxa"/>
          <w:left w:w="108" w:type="dxa"/>
          <w:bottom w:w="0" w:type="dxa"/>
          <w:right w:w="108" w:type="dxa"/>
        </w:tblCellMar>
      </w:tblPr>
      <w:tblGrid>
        <w:gridCol w:w="680"/>
        <w:gridCol w:w="3402"/>
        <w:gridCol w:w="2443"/>
        <w:gridCol w:w="2721"/>
      </w:tblGrid>
      <w:tr>
        <w:tblPrEx>
          <w:tblCellMar>
            <w:top w:w="0" w:type="dxa"/>
            <w:left w:w="108" w:type="dxa"/>
            <w:bottom w:w="0" w:type="dxa"/>
            <w:right w:w="108" w:type="dxa"/>
          </w:tblCellMar>
        </w:tblPrEx>
        <w:trPr>
          <w:trHeight w:val="510" w:hRule="atLeast"/>
          <w:tblHeader/>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b/>
                <w:bCs/>
                <w:sz w:val="22"/>
              </w:rPr>
            </w:pPr>
            <w:r>
              <w:rPr>
                <w:rFonts w:hint="eastAsia" w:ascii="Times New Roman" w:hAnsi="宋体" w:eastAsia="宋体" w:cs="宋体"/>
                <w:b/>
                <w:bCs/>
                <w:kern w:val="0"/>
                <w:sz w:val="22"/>
              </w:rPr>
              <w:t>序号</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b/>
                <w:bCs/>
                <w:sz w:val="22"/>
              </w:rPr>
            </w:pPr>
            <w:r>
              <w:rPr>
                <w:rFonts w:hint="eastAsia" w:ascii="Times New Roman" w:hAnsi="宋体" w:eastAsia="宋体" w:cs="宋体"/>
                <w:b/>
                <w:bCs/>
                <w:kern w:val="0"/>
                <w:sz w:val="22"/>
              </w:rPr>
              <w:t>案例名称</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b/>
                <w:bCs/>
                <w:sz w:val="22"/>
              </w:rPr>
            </w:pPr>
            <w:r>
              <w:rPr>
                <w:rFonts w:hint="eastAsia" w:ascii="Times New Roman" w:hAnsi="宋体" w:eastAsia="宋体" w:cs="宋体"/>
                <w:b/>
                <w:bCs/>
                <w:kern w:val="0"/>
                <w:sz w:val="22"/>
              </w:rPr>
              <w:t>工作单位</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b/>
                <w:bCs/>
                <w:sz w:val="22"/>
              </w:rPr>
            </w:pPr>
            <w:r>
              <w:rPr>
                <w:rFonts w:hint="eastAsia" w:ascii="Times New Roman" w:hAnsi="宋体" w:eastAsia="宋体" w:cs="宋体"/>
                <w:b/>
                <w:bCs/>
                <w:kern w:val="0"/>
                <w:sz w:val="22"/>
              </w:rPr>
              <w:t>项目成员</w:t>
            </w:r>
          </w:p>
        </w:tc>
      </w:tr>
      <w:tr>
        <w:tblPrEx>
          <w:tblCellMar>
            <w:top w:w="0" w:type="dxa"/>
            <w:left w:w="108" w:type="dxa"/>
            <w:bottom w:w="0" w:type="dxa"/>
            <w:right w:w="108" w:type="dxa"/>
          </w:tblCellMar>
        </w:tblPrEx>
        <w:trPr>
          <w:trHeight w:val="737"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高质量发展背景下大型建筑企业融资需求预测与结构优化策略研究</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中交第二航务工程局有限公司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sz w:val="22"/>
              </w:rPr>
            </w:pPr>
            <w:r>
              <w:rPr>
                <w:rStyle w:val="28"/>
                <w:rFonts w:hint="default" w:ascii="Times New Roman"/>
                <w:color w:val="auto"/>
                <w:sz w:val="22"/>
                <w:szCs w:val="22"/>
              </w:rPr>
              <w:t>周</w:t>
            </w:r>
            <w:r>
              <w:rPr>
                <w:rFonts w:hint="eastAsia" w:ascii="Times New Roman" w:hAnsi="Times New Roman" w:eastAsia="宋体" w:cs="宋体"/>
                <w:kern w:val="0"/>
                <w:sz w:val="22"/>
              </w:rPr>
              <w:t>　</w:t>
            </w:r>
            <w:r>
              <w:rPr>
                <w:rStyle w:val="28"/>
                <w:rFonts w:hint="default" w:ascii="Times New Roman"/>
                <w:color w:val="auto"/>
                <w:sz w:val="22"/>
                <w:szCs w:val="22"/>
              </w:rPr>
              <w:t>露、毛毅强、王勇华、鲁</w:t>
            </w:r>
            <w:r>
              <w:rPr>
                <w:rFonts w:hint="eastAsia" w:ascii="Times New Roman" w:hAnsi="Times New Roman" w:eastAsia="宋体" w:cs="宋体"/>
                <w:kern w:val="0"/>
                <w:sz w:val="22"/>
              </w:rPr>
              <w:t>　</w:t>
            </w:r>
            <w:r>
              <w:rPr>
                <w:rStyle w:val="28"/>
                <w:rFonts w:hint="default" w:ascii="Times New Roman"/>
                <w:color w:val="auto"/>
                <w:sz w:val="22"/>
                <w:szCs w:val="22"/>
              </w:rPr>
              <w:t>露</w:t>
            </w:r>
            <w:r>
              <w:rPr>
                <w:rFonts w:hint="eastAsia" w:ascii="Times New Roman" w:hAnsi="宋体" w:eastAsia="宋体" w:cs="宋体"/>
                <w:kern w:val="0"/>
                <w:sz w:val="22"/>
              </w:rPr>
              <w:t>、周晓海</w:t>
            </w:r>
          </w:p>
        </w:tc>
      </w:tr>
      <w:tr>
        <w:tblPrEx>
          <w:tblCellMar>
            <w:top w:w="0" w:type="dxa"/>
            <w:left w:w="108" w:type="dxa"/>
            <w:bottom w:w="0" w:type="dxa"/>
            <w:right w:w="108" w:type="dxa"/>
          </w:tblCellMar>
        </w:tblPrEx>
        <w:trPr>
          <w:trHeight w:val="737"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基于</w:t>
            </w:r>
            <w:r>
              <w:rPr>
                <w:rFonts w:hint="eastAsia" w:ascii="Times New Roman" w:hAnsi="Times New Roman" w:eastAsia="宋体" w:cs="宋体"/>
                <w:kern w:val="0"/>
                <w:sz w:val="22"/>
              </w:rPr>
              <w:t>BIM</w:t>
            </w:r>
            <w:r>
              <w:rPr>
                <w:rFonts w:hint="eastAsia" w:ascii="Times New Roman" w:hAnsi="宋体" w:eastAsia="宋体" w:cs="宋体"/>
                <w:kern w:val="0"/>
                <w:sz w:val="22"/>
              </w:rPr>
              <w:t>技术的建筑施工项目财务风险预警案例研究</w:t>
            </w:r>
            <w:r>
              <w:rPr>
                <w:rFonts w:hint="eastAsia" w:ascii="Times New Roman" w:hAnsi="Times New Roman" w:eastAsia="宋体" w:cs="宋体"/>
                <w:kern w:val="0"/>
                <w:sz w:val="22"/>
              </w:rPr>
              <w:t>—</w:t>
            </w:r>
            <w:r>
              <w:rPr>
                <w:rFonts w:hint="eastAsia" w:ascii="Times New Roman" w:hAnsi="宋体" w:eastAsia="宋体" w:cs="宋体"/>
                <w:kern w:val="0"/>
                <w:sz w:val="22"/>
              </w:rPr>
              <w:t>以武汉金融广场超高层项目为例</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陕西建工第八建设集团有限公司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吕</w:t>
            </w:r>
            <w:r>
              <w:rPr>
                <w:rFonts w:hint="eastAsia" w:ascii="Times New Roman" w:hAnsi="Times New Roman" w:eastAsia="宋体" w:cs="宋体"/>
                <w:kern w:val="0"/>
                <w:sz w:val="22"/>
              </w:rPr>
              <w:t>　</w:t>
            </w:r>
            <w:r>
              <w:rPr>
                <w:rFonts w:hint="eastAsia" w:ascii="Times New Roman" w:hAnsi="宋体" w:eastAsia="宋体" w:cs="宋体"/>
                <w:kern w:val="0"/>
                <w:sz w:val="22"/>
              </w:rPr>
              <w:t>莹、王桂琴、郜</w:t>
            </w:r>
            <w:r>
              <w:rPr>
                <w:rFonts w:hint="eastAsia" w:ascii="Times New Roman" w:hAnsi="Times New Roman" w:eastAsia="宋体" w:cs="宋体"/>
                <w:kern w:val="0"/>
                <w:sz w:val="22"/>
              </w:rPr>
              <w:t>　</w:t>
            </w:r>
            <w:r>
              <w:rPr>
                <w:rFonts w:hint="eastAsia" w:ascii="Times New Roman" w:hAnsi="宋体" w:eastAsia="宋体" w:cs="宋体"/>
                <w:kern w:val="0"/>
                <w:sz w:val="22"/>
              </w:rPr>
              <w:t>晶、胡蒙妮、汤文谷</w:t>
            </w:r>
          </w:p>
        </w:tc>
      </w:tr>
      <w:tr>
        <w:tblPrEx>
          <w:tblCellMar>
            <w:top w:w="0" w:type="dxa"/>
            <w:left w:w="108" w:type="dxa"/>
            <w:bottom w:w="0" w:type="dxa"/>
            <w:right w:w="108" w:type="dxa"/>
          </w:tblCellMar>
        </w:tblPrEx>
        <w:trPr>
          <w:trHeight w:val="737"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sz w:val="22"/>
              </w:rPr>
            </w:pPr>
            <w:r>
              <w:rPr>
                <w:rStyle w:val="28"/>
                <w:rFonts w:hint="default" w:ascii="Times New Roman"/>
                <w:color w:val="auto"/>
                <w:sz w:val="22"/>
                <w:szCs w:val="22"/>
              </w:rPr>
              <w:t>房建项目增值税税负的全周期管控探究</w:t>
            </w:r>
            <w:r>
              <w:rPr>
                <w:rStyle w:val="28"/>
                <w:rFonts w:hint="default" w:ascii="Times New Roman" w:hAnsi="Times New Roman"/>
                <w:color w:val="auto"/>
                <w:sz w:val="22"/>
                <w:szCs w:val="22"/>
              </w:rPr>
              <w:t>—</w:t>
            </w:r>
            <w:r>
              <w:rPr>
                <w:rStyle w:val="28"/>
                <w:rFonts w:hint="default" w:ascii="Times New Roman"/>
                <w:color w:val="auto"/>
                <w:sz w:val="22"/>
                <w:szCs w:val="22"/>
              </w:rPr>
              <w:t>基于</w:t>
            </w:r>
            <w:r>
              <w:rPr>
                <w:rStyle w:val="28"/>
                <w:rFonts w:hint="default" w:ascii="Times New Roman" w:hAnsi="Times New Roman"/>
                <w:color w:val="auto"/>
                <w:sz w:val="22"/>
                <w:szCs w:val="22"/>
              </w:rPr>
              <w:t>S</w:t>
            </w:r>
            <w:r>
              <w:rPr>
                <w:rStyle w:val="28"/>
                <w:rFonts w:hint="default" w:ascii="Times New Roman"/>
                <w:color w:val="auto"/>
                <w:sz w:val="22"/>
                <w:szCs w:val="22"/>
              </w:rPr>
              <w:t>建筑公司负现金流房建项目样本数据的分析</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中国建筑第四工程局有限公司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涂丽娜、李炳燃</w:t>
            </w:r>
          </w:p>
        </w:tc>
      </w:tr>
      <w:tr>
        <w:tblPrEx>
          <w:tblCellMar>
            <w:top w:w="0" w:type="dxa"/>
            <w:left w:w="108" w:type="dxa"/>
            <w:bottom w:w="0" w:type="dxa"/>
            <w:right w:w="108" w:type="dxa"/>
          </w:tblCellMar>
        </w:tblPrEx>
        <w:trPr>
          <w:trHeight w:val="737"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城市更新项目税务规划研究</w:t>
            </w:r>
            <w:r>
              <w:rPr>
                <w:rFonts w:hint="eastAsia" w:ascii="Times New Roman" w:hAnsi="Times New Roman" w:eastAsia="宋体" w:cs="宋体"/>
                <w:kern w:val="0"/>
                <w:sz w:val="22"/>
              </w:rPr>
              <w:t>—</w:t>
            </w:r>
            <w:r>
              <w:rPr>
                <w:rFonts w:hint="eastAsia" w:ascii="Times New Roman" w:hAnsi="宋体" w:eastAsia="宋体" w:cs="宋体"/>
                <w:kern w:val="0"/>
                <w:sz w:val="22"/>
              </w:rPr>
              <w:t>以沈阳市委党校地块为例</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中铁投资集团有限公司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赵大志、许俊峰、杨文才、冯</w:t>
            </w:r>
            <w:r>
              <w:rPr>
                <w:rFonts w:hint="eastAsia" w:ascii="Times New Roman" w:hAnsi="Times New Roman" w:eastAsia="宋体" w:cs="宋体"/>
                <w:kern w:val="0"/>
                <w:sz w:val="22"/>
              </w:rPr>
              <w:t>　</w:t>
            </w:r>
            <w:r>
              <w:rPr>
                <w:rFonts w:hint="eastAsia" w:ascii="Times New Roman" w:hAnsi="宋体" w:eastAsia="宋体" w:cs="宋体"/>
                <w:kern w:val="0"/>
                <w:sz w:val="22"/>
              </w:rPr>
              <w:t>丹、宋</w:t>
            </w:r>
            <w:r>
              <w:rPr>
                <w:rFonts w:hint="eastAsia" w:ascii="Times New Roman" w:hAnsi="Times New Roman" w:eastAsia="宋体" w:cs="宋体"/>
                <w:kern w:val="0"/>
                <w:sz w:val="22"/>
              </w:rPr>
              <w:t>　</w:t>
            </w:r>
            <w:r>
              <w:rPr>
                <w:rFonts w:hint="eastAsia" w:ascii="Times New Roman" w:hAnsi="宋体" w:eastAsia="宋体" w:cs="宋体"/>
                <w:kern w:val="0"/>
                <w:sz w:val="22"/>
              </w:rPr>
              <w:t>馨</w:t>
            </w:r>
          </w:p>
        </w:tc>
      </w:tr>
      <w:tr>
        <w:tblPrEx>
          <w:tblCellMar>
            <w:top w:w="0" w:type="dxa"/>
            <w:left w:w="108" w:type="dxa"/>
            <w:bottom w:w="0" w:type="dxa"/>
            <w:right w:w="108" w:type="dxa"/>
          </w:tblCellMar>
        </w:tblPrEx>
        <w:trPr>
          <w:trHeight w:val="737"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论区块链在供应链金融场景下业的业财一体化的应用</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中电建商业保理有限公司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刘建龙</w:t>
            </w:r>
          </w:p>
        </w:tc>
      </w:tr>
      <w:tr>
        <w:tblPrEx>
          <w:tblCellMar>
            <w:top w:w="0" w:type="dxa"/>
            <w:left w:w="108" w:type="dxa"/>
            <w:bottom w:w="0" w:type="dxa"/>
            <w:right w:w="108" w:type="dxa"/>
          </w:tblCellMar>
        </w:tblPrEx>
        <w:trPr>
          <w:trHeight w:val="737"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基于管理会计实现财务数字化、智能化的研究</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中化学交通建设集团有限公司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刘</w:t>
            </w:r>
            <w:r>
              <w:rPr>
                <w:rFonts w:hint="eastAsia" w:ascii="Times New Roman" w:hAnsi="Times New Roman" w:eastAsia="宋体" w:cs="宋体"/>
                <w:kern w:val="0"/>
                <w:sz w:val="22"/>
              </w:rPr>
              <w:t>　</w:t>
            </w:r>
            <w:r>
              <w:rPr>
                <w:rFonts w:hint="eastAsia" w:ascii="Times New Roman" w:hAnsi="宋体" w:eastAsia="宋体" w:cs="宋体"/>
                <w:kern w:val="0"/>
                <w:sz w:val="22"/>
              </w:rPr>
              <w:t>文、罗林栋</w:t>
            </w:r>
          </w:p>
        </w:tc>
      </w:tr>
      <w:tr>
        <w:tblPrEx>
          <w:tblCellMar>
            <w:top w:w="0" w:type="dxa"/>
            <w:left w:w="108" w:type="dxa"/>
            <w:bottom w:w="0" w:type="dxa"/>
            <w:right w:w="108" w:type="dxa"/>
          </w:tblCellMar>
        </w:tblPrEx>
        <w:trPr>
          <w:trHeight w:val="737"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sz w:val="22"/>
              </w:rPr>
            </w:pPr>
            <w:r>
              <w:rPr>
                <w:rFonts w:hint="eastAsia" w:ascii="Times New Roman" w:hAnsi="Times New Roman" w:eastAsia="宋体" w:cs="宋体"/>
                <w:kern w:val="0"/>
                <w:sz w:val="22"/>
              </w:rPr>
              <w:t>PPP</w:t>
            </w:r>
            <w:r>
              <w:rPr>
                <w:rFonts w:hint="eastAsia" w:ascii="Times New Roman" w:hAnsi="宋体" w:eastAsia="宋体" w:cs="宋体"/>
                <w:kern w:val="0"/>
                <w:sz w:val="22"/>
              </w:rPr>
              <w:t>项目全生命周期管理研究</w:t>
            </w:r>
            <w:r>
              <w:rPr>
                <w:rFonts w:hint="eastAsia" w:ascii="Times New Roman" w:hAnsi="Times New Roman" w:eastAsia="宋体" w:cs="宋体"/>
                <w:kern w:val="0"/>
                <w:sz w:val="22"/>
              </w:rPr>
              <w:t>—</w:t>
            </w:r>
            <w:r>
              <w:rPr>
                <w:rFonts w:hint="eastAsia" w:ascii="Times New Roman" w:hAnsi="宋体" w:eastAsia="宋体" w:cs="宋体"/>
                <w:kern w:val="0"/>
                <w:sz w:val="22"/>
              </w:rPr>
              <w:t>以祁县</w:t>
            </w:r>
            <w:r>
              <w:rPr>
                <w:rFonts w:hint="eastAsia" w:ascii="Times New Roman" w:hAnsi="Times New Roman" w:eastAsia="宋体" w:cs="宋体"/>
                <w:kern w:val="0"/>
                <w:sz w:val="22"/>
              </w:rPr>
              <w:t>G208</w:t>
            </w:r>
            <w:r>
              <w:rPr>
                <w:rFonts w:hint="eastAsia" w:ascii="Times New Roman" w:hAnsi="宋体" w:eastAsia="宋体" w:cs="宋体"/>
                <w:kern w:val="0"/>
                <w:sz w:val="22"/>
              </w:rPr>
              <w:t>项目为例</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山西建筑工程集团有限公司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高</w:t>
            </w:r>
            <w:r>
              <w:rPr>
                <w:rFonts w:hint="eastAsia" w:ascii="Times New Roman" w:hAnsi="Times New Roman" w:eastAsia="宋体" w:cs="宋体"/>
                <w:kern w:val="0"/>
                <w:sz w:val="22"/>
              </w:rPr>
              <w:t>　</w:t>
            </w:r>
            <w:r>
              <w:rPr>
                <w:rFonts w:hint="eastAsia" w:ascii="Times New Roman" w:hAnsi="宋体" w:eastAsia="宋体" w:cs="宋体"/>
                <w:kern w:val="0"/>
                <w:sz w:val="22"/>
              </w:rPr>
              <w:t>妍、袁征峰、李慧民、宁</w:t>
            </w:r>
            <w:r>
              <w:rPr>
                <w:rFonts w:hint="eastAsia" w:ascii="Times New Roman" w:hAnsi="Times New Roman" w:eastAsia="宋体" w:cs="宋体"/>
                <w:kern w:val="0"/>
                <w:sz w:val="22"/>
              </w:rPr>
              <w:t>　</w:t>
            </w:r>
            <w:r>
              <w:rPr>
                <w:rFonts w:hint="eastAsia" w:ascii="Times New Roman" w:hAnsi="宋体" w:eastAsia="宋体" w:cs="宋体"/>
                <w:kern w:val="0"/>
                <w:sz w:val="22"/>
              </w:rPr>
              <w:t>娜、马</w:t>
            </w:r>
            <w:r>
              <w:rPr>
                <w:rFonts w:hint="eastAsia" w:ascii="Times New Roman" w:hAnsi="Times New Roman" w:eastAsia="宋体" w:cs="宋体"/>
                <w:kern w:val="0"/>
                <w:sz w:val="22"/>
              </w:rPr>
              <w:t>　</w:t>
            </w:r>
            <w:r>
              <w:rPr>
                <w:rFonts w:hint="eastAsia" w:ascii="Times New Roman" w:hAnsi="宋体" w:eastAsia="宋体" w:cs="宋体"/>
                <w:kern w:val="0"/>
                <w:sz w:val="22"/>
              </w:rPr>
              <w:t>杰、张</w:t>
            </w:r>
            <w:r>
              <w:rPr>
                <w:rFonts w:hint="eastAsia" w:ascii="Times New Roman" w:hAnsi="Times New Roman" w:eastAsia="宋体" w:cs="宋体"/>
                <w:kern w:val="0"/>
                <w:sz w:val="22"/>
              </w:rPr>
              <w:t>　</w:t>
            </w:r>
            <w:r>
              <w:rPr>
                <w:rFonts w:hint="eastAsia" w:ascii="Times New Roman" w:hAnsi="宋体" w:eastAsia="宋体" w:cs="宋体"/>
                <w:kern w:val="0"/>
                <w:sz w:val="22"/>
              </w:rPr>
              <w:t>帅</w:t>
            </w:r>
          </w:p>
        </w:tc>
      </w:tr>
      <w:tr>
        <w:tblPrEx>
          <w:tblCellMar>
            <w:top w:w="0" w:type="dxa"/>
            <w:left w:w="108" w:type="dxa"/>
            <w:bottom w:w="0" w:type="dxa"/>
            <w:right w:w="108" w:type="dxa"/>
          </w:tblCellMar>
        </w:tblPrEx>
        <w:trPr>
          <w:trHeight w:val="737"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sz w:val="22"/>
              </w:rPr>
            </w:pPr>
            <w:r>
              <w:rPr>
                <w:rFonts w:hint="eastAsia" w:ascii="Times New Roman" w:hAnsi="Times New Roman" w:eastAsia="宋体" w:cs="宋体"/>
                <w:kern w:val="0"/>
                <w:sz w:val="22"/>
              </w:rPr>
              <w:t>ZTJ</w:t>
            </w:r>
            <w:r>
              <w:rPr>
                <w:rFonts w:hint="eastAsia" w:ascii="Times New Roman" w:hAnsi="宋体" w:eastAsia="宋体" w:cs="宋体"/>
                <w:kern w:val="0"/>
                <w:sz w:val="22"/>
              </w:rPr>
              <w:t>集团管控模式的案例分析</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中铁建设集团有限公司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徐冰瑶、曹</w:t>
            </w:r>
            <w:r>
              <w:rPr>
                <w:rFonts w:hint="eastAsia" w:ascii="Times New Roman" w:hAnsi="Times New Roman" w:eastAsia="宋体" w:cs="宋体"/>
                <w:kern w:val="0"/>
                <w:sz w:val="22"/>
              </w:rPr>
              <w:t>　</w:t>
            </w:r>
            <w:r>
              <w:rPr>
                <w:rFonts w:hint="eastAsia" w:ascii="Times New Roman" w:hAnsi="宋体" w:eastAsia="宋体" w:cs="宋体"/>
                <w:kern w:val="0"/>
                <w:sz w:val="22"/>
              </w:rPr>
              <w:t>灏、申</w:t>
            </w:r>
            <w:r>
              <w:rPr>
                <w:rFonts w:hint="eastAsia" w:ascii="Times New Roman" w:hAnsi="Times New Roman" w:eastAsia="宋体" w:cs="宋体"/>
                <w:kern w:val="0"/>
                <w:sz w:val="22"/>
              </w:rPr>
              <w:t>　</w:t>
            </w:r>
            <w:r>
              <w:rPr>
                <w:rFonts w:hint="eastAsia" w:ascii="Times New Roman" w:hAnsi="宋体" w:eastAsia="宋体" w:cs="宋体"/>
                <w:kern w:val="0"/>
                <w:sz w:val="22"/>
              </w:rPr>
              <w:t>晖、田荣新、吕利芳、李冬生</w:t>
            </w:r>
          </w:p>
        </w:tc>
      </w:tr>
      <w:tr>
        <w:tblPrEx>
          <w:tblCellMar>
            <w:top w:w="0" w:type="dxa"/>
            <w:left w:w="108" w:type="dxa"/>
            <w:bottom w:w="0" w:type="dxa"/>
            <w:right w:w="108" w:type="dxa"/>
          </w:tblCellMar>
        </w:tblPrEx>
        <w:trPr>
          <w:trHeight w:val="737"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基于财务共享平台资金管理的改进研究</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中铁十八局集团有限公司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徐</w:t>
            </w:r>
            <w:r>
              <w:rPr>
                <w:rFonts w:hint="eastAsia" w:ascii="Times New Roman" w:hAnsi="Times New Roman" w:eastAsia="宋体" w:cs="宋体"/>
                <w:kern w:val="0"/>
                <w:sz w:val="22"/>
              </w:rPr>
              <w:t>　</w:t>
            </w:r>
            <w:r>
              <w:rPr>
                <w:rFonts w:hint="eastAsia" w:ascii="Times New Roman" w:hAnsi="宋体" w:eastAsia="宋体" w:cs="宋体"/>
                <w:kern w:val="0"/>
                <w:sz w:val="22"/>
              </w:rPr>
              <w:t>军、金</w:t>
            </w:r>
            <w:r>
              <w:rPr>
                <w:rFonts w:hint="eastAsia" w:ascii="Times New Roman" w:hAnsi="Times New Roman" w:eastAsia="宋体" w:cs="宋体"/>
                <w:kern w:val="0"/>
                <w:sz w:val="22"/>
              </w:rPr>
              <w:t>　</w:t>
            </w:r>
            <w:r>
              <w:rPr>
                <w:rFonts w:hint="eastAsia" w:ascii="Times New Roman" w:hAnsi="宋体" w:eastAsia="宋体" w:cs="宋体"/>
                <w:kern w:val="0"/>
                <w:sz w:val="22"/>
              </w:rPr>
              <w:t>雁、许芳芳、崔嘉迅、郭雪松、洪有华</w:t>
            </w:r>
          </w:p>
        </w:tc>
      </w:tr>
      <w:tr>
        <w:tblPrEx>
          <w:tblCellMar>
            <w:top w:w="0" w:type="dxa"/>
            <w:left w:w="108" w:type="dxa"/>
            <w:bottom w:w="0" w:type="dxa"/>
            <w:right w:w="108" w:type="dxa"/>
          </w:tblCellMar>
        </w:tblPrEx>
        <w:trPr>
          <w:trHeight w:val="737"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10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以价值创造为导向的工程项目业财融合实践与创新</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中铁二十局集团有限公司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马晓辉、姜小海、张浪</w:t>
            </w:r>
          </w:p>
        </w:tc>
      </w:tr>
      <w:tr>
        <w:tblPrEx>
          <w:tblCellMar>
            <w:top w:w="0" w:type="dxa"/>
            <w:left w:w="108" w:type="dxa"/>
            <w:bottom w:w="0" w:type="dxa"/>
            <w:right w:w="108" w:type="dxa"/>
          </w:tblCellMar>
        </w:tblPrEx>
        <w:trPr>
          <w:trHeight w:val="737"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11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基于闭环管控的全面预算管理</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中国能源建设集团江苏省电力设计院有限公司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诸怡旻、牛月营、陶语彦、黄</w:t>
            </w:r>
            <w:r>
              <w:rPr>
                <w:rFonts w:hint="eastAsia" w:ascii="Times New Roman" w:hAnsi="Times New Roman" w:eastAsia="宋体" w:cs="宋体"/>
                <w:kern w:val="0"/>
                <w:sz w:val="22"/>
              </w:rPr>
              <w:t>　</w:t>
            </w:r>
            <w:r>
              <w:rPr>
                <w:rFonts w:hint="eastAsia" w:ascii="Times New Roman" w:hAnsi="宋体" w:eastAsia="宋体" w:cs="宋体"/>
                <w:kern w:val="0"/>
                <w:sz w:val="22"/>
              </w:rPr>
              <w:t>倩、卢秀锋</w:t>
            </w:r>
          </w:p>
        </w:tc>
      </w:tr>
      <w:tr>
        <w:tblPrEx>
          <w:tblCellMar>
            <w:top w:w="0" w:type="dxa"/>
            <w:left w:w="108" w:type="dxa"/>
            <w:bottom w:w="0" w:type="dxa"/>
            <w:right w:w="108" w:type="dxa"/>
          </w:tblCellMar>
        </w:tblPrEx>
        <w:trPr>
          <w:trHeight w:val="737"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12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高速公路投资项目全周期纳税筹划及风险管理</w:t>
            </w:r>
            <w:r>
              <w:rPr>
                <w:rFonts w:hint="eastAsia" w:ascii="Times New Roman" w:hAnsi="Times New Roman" w:eastAsia="宋体" w:cs="宋体"/>
                <w:kern w:val="0"/>
                <w:sz w:val="22"/>
              </w:rPr>
              <w:t>—</w:t>
            </w:r>
            <w:r>
              <w:rPr>
                <w:rFonts w:hint="eastAsia" w:ascii="Times New Roman" w:hAnsi="宋体" w:eastAsia="宋体" w:cs="宋体"/>
                <w:kern w:val="0"/>
                <w:sz w:val="22"/>
              </w:rPr>
              <w:t>以铁建投资公路运营板块税务管理为例</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中国铁建投资集团有限公司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王华明、覃山力、焦</w:t>
            </w:r>
            <w:r>
              <w:rPr>
                <w:rFonts w:hint="eastAsia" w:ascii="Times New Roman" w:hAnsi="Times New Roman" w:eastAsia="宋体" w:cs="宋体"/>
                <w:kern w:val="0"/>
                <w:sz w:val="22"/>
              </w:rPr>
              <w:t>　</w:t>
            </w:r>
            <w:r>
              <w:rPr>
                <w:rFonts w:hint="eastAsia" w:ascii="Times New Roman" w:hAnsi="宋体" w:eastAsia="宋体" w:cs="宋体"/>
                <w:kern w:val="0"/>
                <w:sz w:val="22"/>
              </w:rPr>
              <w:t>尉、陈</w:t>
            </w:r>
            <w:r>
              <w:rPr>
                <w:rFonts w:hint="eastAsia" w:ascii="Times New Roman" w:hAnsi="Times New Roman" w:eastAsia="宋体" w:cs="宋体"/>
                <w:kern w:val="0"/>
                <w:sz w:val="22"/>
              </w:rPr>
              <w:t>　</w:t>
            </w:r>
            <w:r>
              <w:rPr>
                <w:rFonts w:hint="eastAsia" w:ascii="Times New Roman" w:hAnsi="宋体" w:eastAsia="宋体" w:cs="宋体"/>
                <w:kern w:val="0"/>
                <w:sz w:val="22"/>
              </w:rPr>
              <w:t>琼、郭宸瑞</w:t>
            </w:r>
          </w:p>
        </w:tc>
      </w:tr>
      <w:tr>
        <w:tblPrEx>
          <w:tblCellMar>
            <w:top w:w="0" w:type="dxa"/>
            <w:left w:w="108" w:type="dxa"/>
            <w:bottom w:w="0" w:type="dxa"/>
            <w:right w:w="108" w:type="dxa"/>
          </w:tblCellMar>
        </w:tblPrEx>
        <w:trPr>
          <w:trHeight w:val="737"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13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完善研发费用管理促进产业创新升级</w:t>
            </w:r>
            <w:r>
              <w:rPr>
                <w:rFonts w:hint="eastAsia" w:ascii="Times New Roman" w:hAnsi="Times New Roman" w:eastAsia="宋体" w:cs="宋体"/>
                <w:kern w:val="0"/>
                <w:sz w:val="22"/>
              </w:rPr>
              <w:t>—</w:t>
            </w:r>
            <w:r>
              <w:rPr>
                <w:rFonts w:hint="eastAsia" w:ascii="Times New Roman" w:hAnsi="宋体" w:eastAsia="宋体" w:cs="宋体"/>
                <w:kern w:val="0"/>
                <w:sz w:val="22"/>
              </w:rPr>
              <w:t>建筑施工企业案例研究</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通号（长沙）轨道交通控制技术有限公司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李</w:t>
            </w:r>
            <w:r>
              <w:rPr>
                <w:rFonts w:hint="eastAsia" w:ascii="Times New Roman" w:hAnsi="Times New Roman" w:eastAsia="宋体" w:cs="宋体"/>
                <w:kern w:val="0"/>
                <w:sz w:val="22"/>
              </w:rPr>
              <w:t>　</w:t>
            </w:r>
            <w:r>
              <w:rPr>
                <w:rFonts w:hint="eastAsia" w:ascii="Times New Roman" w:hAnsi="宋体" w:eastAsia="宋体" w:cs="宋体"/>
                <w:kern w:val="0"/>
                <w:sz w:val="22"/>
              </w:rPr>
              <w:t>鹏、冯</w:t>
            </w:r>
            <w:r>
              <w:rPr>
                <w:rFonts w:hint="eastAsia" w:ascii="Times New Roman" w:hAnsi="Times New Roman" w:eastAsia="宋体" w:cs="宋体"/>
                <w:kern w:val="0"/>
                <w:sz w:val="22"/>
              </w:rPr>
              <w:t>　</w:t>
            </w:r>
            <w:r>
              <w:rPr>
                <w:rFonts w:hint="eastAsia" w:ascii="Times New Roman" w:hAnsi="宋体" w:eastAsia="宋体" w:cs="宋体"/>
                <w:kern w:val="0"/>
                <w:sz w:val="22"/>
              </w:rPr>
              <w:t>燕、李</w:t>
            </w:r>
            <w:r>
              <w:rPr>
                <w:rFonts w:hint="eastAsia" w:ascii="Times New Roman" w:hAnsi="Times New Roman" w:eastAsia="宋体" w:cs="宋体"/>
                <w:kern w:val="0"/>
                <w:sz w:val="22"/>
              </w:rPr>
              <w:t>　</w:t>
            </w:r>
            <w:r>
              <w:rPr>
                <w:rFonts w:hint="eastAsia" w:ascii="Times New Roman" w:hAnsi="宋体" w:eastAsia="宋体" w:cs="宋体"/>
                <w:kern w:val="0"/>
                <w:sz w:val="22"/>
              </w:rPr>
              <w:t>巧、戴</w:t>
            </w:r>
            <w:r>
              <w:rPr>
                <w:rFonts w:hint="eastAsia" w:ascii="Times New Roman" w:hAnsi="Times New Roman" w:eastAsia="宋体" w:cs="宋体"/>
                <w:kern w:val="0"/>
                <w:sz w:val="22"/>
              </w:rPr>
              <w:t>　</w:t>
            </w:r>
            <w:r>
              <w:rPr>
                <w:rFonts w:hint="eastAsia" w:ascii="Times New Roman" w:hAnsi="宋体" w:eastAsia="宋体" w:cs="宋体"/>
                <w:kern w:val="0"/>
                <w:sz w:val="22"/>
              </w:rPr>
              <w:t>霖、谢志勇</w:t>
            </w:r>
          </w:p>
        </w:tc>
      </w:tr>
      <w:tr>
        <w:tblPrEx>
          <w:tblCellMar>
            <w:top w:w="0" w:type="dxa"/>
            <w:left w:w="108" w:type="dxa"/>
            <w:bottom w:w="0" w:type="dxa"/>
            <w:right w:w="108" w:type="dxa"/>
          </w:tblCellMar>
        </w:tblPrEx>
        <w:trPr>
          <w:trHeight w:val="737"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14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基于委托实施管理模式的国际工程平台公司财务资金集中管理系统建设与实施</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中国电建集团国际工程有限公司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杨天福、王红霞、方晓芳、徐先福</w:t>
            </w:r>
          </w:p>
        </w:tc>
      </w:tr>
      <w:tr>
        <w:tblPrEx>
          <w:tblCellMar>
            <w:top w:w="0" w:type="dxa"/>
            <w:left w:w="108" w:type="dxa"/>
            <w:bottom w:w="0" w:type="dxa"/>
            <w:right w:w="108" w:type="dxa"/>
          </w:tblCellMar>
        </w:tblPrEx>
        <w:trPr>
          <w:trHeight w:val="737"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sz w:val="22"/>
              </w:rPr>
            </w:pPr>
            <w:r>
              <w:rPr>
                <w:rFonts w:hint="eastAsia" w:ascii="Times New Roman" w:hAnsi="Times New Roman" w:eastAsia="宋体" w:cs="宋体"/>
                <w:kern w:val="0"/>
                <w:sz w:val="22"/>
              </w:rPr>
              <w:t>15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施工企业增值税纳税筹研究</w:t>
            </w:r>
            <w:r>
              <w:rPr>
                <w:rFonts w:hint="eastAsia" w:ascii="Times New Roman" w:hAnsi="Times New Roman" w:eastAsia="宋体" w:cs="宋体"/>
                <w:kern w:val="0"/>
                <w:sz w:val="22"/>
              </w:rPr>
              <w:t>—</w:t>
            </w:r>
            <w:r>
              <w:rPr>
                <w:rFonts w:hint="eastAsia" w:ascii="Times New Roman" w:hAnsi="宋体" w:eastAsia="宋体" w:cs="宋体"/>
                <w:kern w:val="0"/>
                <w:sz w:val="22"/>
              </w:rPr>
              <w:t>以中铁</w:t>
            </w:r>
            <w:r>
              <w:rPr>
                <w:rFonts w:hint="eastAsia" w:ascii="Times New Roman" w:hAnsi="Times New Roman" w:eastAsia="宋体" w:cs="宋体"/>
                <w:kern w:val="0"/>
                <w:sz w:val="22"/>
              </w:rPr>
              <w:t>XX</w:t>
            </w:r>
            <w:r>
              <w:rPr>
                <w:rFonts w:hint="eastAsia" w:ascii="Times New Roman" w:hAnsi="宋体" w:eastAsia="宋体" w:cs="宋体"/>
                <w:kern w:val="0"/>
                <w:sz w:val="22"/>
              </w:rPr>
              <w:t>局</w:t>
            </w:r>
            <w:r>
              <w:rPr>
                <w:rFonts w:hint="eastAsia" w:ascii="Times New Roman" w:hAnsi="Times New Roman" w:eastAsia="宋体" w:cs="宋体"/>
                <w:kern w:val="0"/>
                <w:sz w:val="22"/>
              </w:rPr>
              <w:t>XX</w:t>
            </w:r>
            <w:r>
              <w:rPr>
                <w:rFonts w:hint="eastAsia" w:ascii="Times New Roman" w:hAnsi="宋体" w:eastAsia="宋体" w:cs="宋体"/>
                <w:kern w:val="0"/>
                <w:sz w:val="22"/>
              </w:rPr>
              <w:t>高速公路一标段项目为例</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sz w:val="22"/>
              </w:rPr>
            </w:pPr>
            <w:r>
              <w:rPr>
                <w:rFonts w:hint="eastAsia" w:ascii="Times New Roman" w:hAnsi="宋体" w:eastAsia="宋体" w:cs="宋体"/>
                <w:kern w:val="0"/>
                <w:sz w:val="22"/>
              </w:rPr>
              <w:t>中铁二十局集团有限公司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sz w:val="22"/>
              </w:rPr>
            </w:pPr>
            <w:r>
              <w:rPr>
                <w:rFonts w:hint="eastAsia" w:ascii="Times New Roman" w:hAnsi="宋体" w:eastAsia="宋体" w:cs="宋体"/>
                <w:kern w:val="0"/>
                <w:sz w:val="22"/>
              </w:rPr>
              <w:t>何孝军、曹均兴、雷</w:t>
            </w:r>
            <w:r>
              <w:rPr>
                <w:rFonts w:hint="eastAsia" w:ascii="Times New Roman" w:hAnsi="Times New Roman" w:eastAsia="宋体" w:cs="宋体"/>
                <w:kern w:val="0"/>
                <w:sz w:val="22"/>
              </w:rPr>
              <w:t>　</w:t>
            </w:r>
            <w:r>
              <w:rPr>
                <w:rFonts w:hint="eastAsia" w:ascii="Times New Roman" w:hAnsi="宋体" w:eastAsia="宋体" w:cs="宋体"/>
                <w:kern w:val="0"/>
                <w:sz w:val="22"/>
              </w:rPr>
              <w:t>利</w:t>
            </w:r>
          </w:p>
        </w:tc>
      </w:tr>
    </w:tbl>
    <w:p>
      <w:pPr>
        <w:rPr>
          <w:rFonts w:ascii="Times New Roman" w:hAnsi="黑体" w:eastAsia="黑体" w:cs="黑体"/>
          <w:color w:val="000000" w:themeColor="text1"/>
          <w:sz w:val="30"/>
          <w:szCs w:val="30"/>
        </w:rPr>
      </w:pPr>
    </w:p>
    <w:p>
      <w:pPr>
        <w:rPr>
          <w:rFonts w:ascii="Times New Roman" w:hAnsi="Times New Roman" w:eastAsia="仿宋_GB2312" w:cs="仿宋_GB2312"/>
          <w:color w:val="000000" w:themeColor="text1"/>
          <w:sz w:val="30"/>
          <w:szCs w:val="30"/>
        </w:rPr>
      </w:pPr>
      <w:r>
        <w:rPr>
          <w:rFonts w:hint="eastAsia" w:ascii="Times New Roman" w:hAnsi="黑体" w:eastAsia="黑体" w:cs="黑体"/>
          <w:color w:val="000000" w:themeColor="text1"/>
          <w:sz w:val="30"/>
          <w:szCs w:val="30"/>
        </w:rPr>
        <w:t>二、优秀案例名单</w:t>
      </w:r>
      <w:r>
        <w:rPr>
          <w:rFonts w:hint="eastAsia" w:ascii="Times New Roman" w:hAnsi="仿宋_GB2312" w:eastAsia="仿宋_GB2312" w:cs="仿宋_GB2312"/>
          <w:color w:val="000000" w:themeColor="text1"/>
          <w:sz w:val="30"/>
          <w:szCs w:val="30"/>
        </w:rPr>
        <w:t>（</w:t>
      </w:r>
      <w:r>
        <w:rPr>
          <w:rFonts w:hint="eastAsia" w:ascii="Times New Roman" w:hAnsi="Times New Roman" w:eastAsia="仿宋_GB2312" w:cs="仿宋_GB2312"/>
          <w:color w:val="000000" w:themeColor="text1"/>
          <w:sz w:val="30"/>
          <w:szCs w:val="30"/>
        </w:rPr>
        <w:t>139</w:t>
      </w:r>
      <w:r>
        <w:rPr>
          <w:rFonts w:hint="eastAsia" w:ascii="Times New Roman" w:hAnsi="仿宋_GB2312" w:eastAsia="仿宋_GB2312" w:cs="仿宋_GB2312"/>
          <w:color w:val="000000" w:themeColor="text1"/>
          <w:sz w:val="30"/>
          <w:szCs w:val="30"/>
        </w:rPr>
        <w:t>项，排名不分先后）</w:t>
      </w:r>
    </w:p>
    <w:tbl>
      <w:tblPr>
        <w:tblStyle w:val="6"/>
        <w:tblW w:w="9240" w:type="dxa"/>
        <w:jc w:val="center"/>
        <w:tblLayout w:type="fixed"/>
        <w:tblCellMar>
          <w:top w:w="0" w:type="dxa"/>
          <w:left w:w="108" w:type="dxa"/>
          <w:bottom w:w="0" w:type="dxa"/>
          <w:right w:w="108" w:type="dxa"/>
        </w:tblCellMar>
      </w:tblPr>
      <w:tblGrid>
        <w:gridCol w:w="680"/>
        <w:gridCol w:w="3402"/>
        <w:gridCol w:w="2437"/>
        <w:gridCol w:w="2721"/>
      </w:tblGrid>
      <w:tr>
        <w:tblPrEx>
          <w:tblCellMar>
            <w:top w:w="0" w:type="dxa"/>
            <w:left w:w="108" w:type="dxa"/>
            <w:bottom w:w="0" w:type="dxa"/>
            <w:right w:w="108" w:type="dxa"/>
          </w:tblCellMar>
        </w:tblPrEx>
        <w:trPr>
          <w:cantSplit/>
          <w:trHeight w:val="510" w:hRule="atLeast"/>
          <w:tblHeader/>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kern w:val="0"/>
                <w:sz w:val="22"/>
              </w:rPr>
            </w:pPr>
            <w:r>
              <w:rPr>
                <w:rFonts w:hint="eastAsia" w:ascii="Times New Roman" w:hAnsi="宋体" w:eastAsia="宋体" w:cs="宋体"/>
                <w:b/>
                <w:bCs/>
                <w:color w:val="000000" w:themeColor="text1"/>
                <w:kern w:val="0"/>
                <w:sz w:val="22"/>
              </w:rPr>
              <w:t>序号</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color w:val="000000" w:themeColor="text1"/>
                <w:kern w:val="0"/>
                <w:sz w:val="22"/>
              </w:rPr>
            </w:pPr>
            <w:r>
              <w:rPr>
                <w:rFonts w:hint="eastAsia" w:ascii="Times New Roman" w:hAnsi="宋体" w:eastAsia="宋体" w:cs="宋体"/>
                <w:b/>
                <w:bCs/>
                <w:color w:val="000000" w:themeColor="text1"/>
                <w:kern w:val="0"/>
                <w:sz w:val="22"/>
              </w:rPr>
              <w:t>案例名称</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color w:val="000000" w:themeColor="text1"/>
                <w:kern w:val="0"/>
                <w:sz w:val="22"/>
              </w:rPr>
            </w:pPr>
            <w:r>
              <w:rPr>
                <w:rFonts w:hint="eastAsia" w:ascii="Times New Roman" w:hAnsi="宋体" w:eastAsia="宋体" w:cs="宋体"/>
                <w:b/>
                <w:bCs/>
                <w:color w:val="000000" w:themeColor="text1"/>
                <w:kern w:val="0"/>
                <w:sz w:val="22"/>
              </w:rPr>
              <w:t>工作单位</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宋体"/>
                <w:color w:val="000000" w:themeColor="text1"/>
                <w:kern w:val="0"/>
                <w:sz w:val="22"/>
              </w:rPr>
            </w:pPr>
            <w:r>
              <w:rPr>
                <w:rFonts w:hint="eastAsia" w:ascii="Times New Roman" w:hAnsi="宋体" w:eastAsia="宋体" w:cs="宋体"/>
                <w:b/>
                <w:bCs/>
                <w:color w:val="000000" w:themeColor="text1"/>
                <w:kern w:val="0"/>
                <w:sz w:val="22"/>
              </w:rPr>
              <w:t>项目成员</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NC</w:t>
            </w:r>
            <w:r>
              <w:rPr>
                <w:rFonts w:hint="eastAsia" w:ascii="Times New Roman" w:hAnsi="宋体" w:eastAsia="宋体" w:cs="宋体"/>
                <w:color w:val="000000" w:themeColor="text1"/>
                <w:kern w:val="0"/>
                <w:sz w:val="22"/>
              </w:rPr>
              <w:t>协同功能解决分支机构内部往来核算实例</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陕西建工第十建设集团有限公司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周立早、王</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润、傅</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琳、陈小三、蔡</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超、衡</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烈</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基于价值链的</w:t>
            </w:r>
            <w:r>
              <w:rPr>
                <w:rFonts w:hint="eastAsia" w:ascii="Times New Roman" w:hAnsi="Times New Roman" w:eastAsia="宋体" w:cs="宋体"/>
                <w:color w:val="000000" w:themeColor="text1"/>
                <w:kern w:val="0"/>
                <w:sz w:val="22"/>
              </w:rPr>
              <w:t>YSD</w:t>
            </w:r>
            <w:r>
              <w:rPr>
                <w:rFonts w:hint="eastAsia" w:ascii="Times New Roman" w:hAnsi="宋体" w:eastAsia="宋体" w:cs="宋体"/>
                <w:color w:val="000000" w:themeColor="text1"/>
                <w:kern w:val="0"/>
                <w:sz w:val="22"/>
              </w:rPr>
              <w:t>企业成本管理应用研究</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中国水利水电第六工程局有限公司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宣丰雪</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城市地产运营开发财税管理案例</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中冶置业集团有限公司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李移峰、陈守强、左</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蕊、王丽萍、陈笑伟</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预算管理在房地产项目管理中的应用</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山西三建集团有限公司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韩艳海、崔婷婷、武小林、陈晓敏</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以驿家纺</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陈仓府一期项目为例探究税务筹划对项目成本及资金影响</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陕西省建筑科学研究院有限公司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苗小玲、徐</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柯、刘天武、张晓添</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价值链视角下</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利润池</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理论与方法研究</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中铁建电气化局集团西安制品有限有限公司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李志伟、孟静华、刘</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洋、梁志刚、张</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彪</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山西建工集团业财一体化建设的探索与思考</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山西建筑工程集团有限公司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刘</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琦、赵</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婧、王</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毅</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建筑施工项目增值税管理绩效指标体系研究</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以</w:t>
            </w:r>
            <w:r>
              <w:rPr>
                <w:rFonts w:hint="eastAsia" w:ascii="Times New Roman" w:hAnsi="Times New Roman" w:eastAsia="宋体" w:cs="宋体"/>
                <w:color w:val="000000" w:themeColor="text1"/>
                <w:kern w:val="0"/>
                <w:sz w:val="22"/>
              </w:rPr>
              <w:t>b</w:t>
            </w:r>
            <w:r>
              <w:rPr>
                <w:rFonts w:hint="eastAsia" w:ascii="Times New Roman" w:hAnsi="宋体" w:eastAsia="宋体" w:cs="宋体"/>
                <w:color w:val="000000" w:themeColor="text1"/>
                <w:kern w:val="0"/>
                <w:sz w:val="22"/>
              </w:rPr>
              <w:t>集团项目为例</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上海宝冶集团有限公司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傅达红、张小军、张世焦</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浅析施工企业存量</w:t>
            </w:r>
            <w:r>
              <w:rPr>
                <w:rFonts w:hint="eastAsia" w:ascii="Times New Roman" w:hAnsi="Times New Roman" w:eastAsia="宋体" w:cs="宋体"/>
                <w:color w:val="000000" w:themeColor="text1"/>
                <w:kern w:val="0"/>
                <w:sz w:val="22"/>
              </w:rPr>
              <w:t>PPP</w:t>
            </w:r>
            <w:r>
              <w:rPr>
                <w:rFonts w:hint="eastAsia" w:ascii="Times New Roman" w:hAnsi="宋体" w:eastAsia="宋体" w:cs="宋体"/>
                <w:color w:val="000000" w:themeColor="text1"/>
                <w:kern w:val="0"/>
                <w:sz w:val="22"/>
              </w:rPr>
              <w:t>项目投资安全退出的破解思路</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中国水利水电第七工程局有限公司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邱文昌、吴再强、曲聪鸽</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开展海外合作，提升财务管理水平</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中铁十九局集团有限公司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刘帅军、曹振宇、蒙艳峰、宋树刚、张春玲、李</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瑞</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全面预算在施工项目成本管控中应用研究</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中铁十六局集团有限公司、中铁建资本控股集团有限公司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曹</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茜、申</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晖、黄利吉、卜海霞、崔鹏飞</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以某大型水电站项目为例研究紧密型工程总承包联合体管理方案</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中国水利水电第七工程局有限公司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谭</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蕊</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业财融合理念下的三维财务报告分析与评价体系研究</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以</w:t>
            </w:r>
            <w:r>
              <w:rPr>
                <w:rFonts w:hint="eastAsia" w:ascii="Times New Roman" w:hAnsi="Times New Roman" w:eastAsia="宋体" w:cs="宋体"/>
                <w:color w:val="000000" w:themeColor="text1"/>
                <w:kern w:val="0"/>
                <w:sz w:val="22"/>
              </w:rPr>
              <w:t>A</w:t>
            </w:r>
            <w:r>
              <w:rPr>
                <w:rFonts w:hint="eastAsia" w:ascii="Times New Roman" w:hAnsi="宋体" w:eastAsia="宋体" w:cs="宋体"/>
                <w:color w:val="000000" w:themeColor="text1"/>
                <w:kern w:val="0"/>
                <w:sz w:val="22"/>
              </w:rPr>
              <w:t>公司为例</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中铁十八局集团</w:t>
            </w:r>
            <w:r>
              <w:rPr>
                <w:rFonts w:ascii="Times New Roman" w:hAnsi="宋体" w:eastAsia="宋体" w:cs="宋体"/>
                <w:color w:val="000000" w:themeColor="text1"/>
                <w:kern w:val="0"/>
                <w:sz w:val="22"/>
              </w:rPr>
              <w:t>第一工程有限公司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王瑞林、陈</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刚、甘超洋、单秀娟、代勇明、洪有华</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信息化建设助力企业财务转型升级</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山西五建集团有限公司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张维东、高翠平、董晓艳、张</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婧、李东明、侯鑫梅</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浅析建筑企业财务共享系统变革</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以中铁建设集团为例</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北京中铁装饰工程有限公司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李越超、曹</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倩</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财物共享模式下项目成本管控研究</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中铁二十一局集团有限公司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郝敬豪、王晓洁、代</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良、谷</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晶、许柏成、张</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薇</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江苏诚达建筑有限公司应收账款管理研究</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中铁城建集团第一工程有限公司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张志贤、史亮亮、郝昕晖</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粤港澳大湾区生态建设工程财税管理的实践</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以广州市南岗河治理工程为例</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中电建生态环境集团有限公司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陈</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境</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建筑施工企业项目资金策划方法及案例分享</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陕西建工第八建设集团有限公司</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陕西建工第十一建设集团有限公司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王桂琴、张</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宝、范</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瑛、李</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瑾、吕</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莹、王</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芬</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案例探讨</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供应链金融在施工企业中的应用与实践</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中国水利水电第十一工程局有限公司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魏</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巍、陈乾进、孟</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蕾</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增值税账务处理研究及查账风险防控</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北京中海地产有限公司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毛</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畅</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重庆产业园</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合资子公司</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组建案例研究</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中铁十四局集团房桥有限公司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孙延强、毕振斌、王慧丽、赵艳荣</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基于管理会计理论进行建筑业成本管理体系的建立</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山西六建集团有限公司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赵</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丹</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房地产企业土地增值税清算阶段税收筹划</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以云栖苑项目为例</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郑州中建嘉港房地产开发有限公司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赵玉刚、郑礼贤</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作业成本管理在</w:t>
            </w:r>
            <w:r>
              <w:rPr>
                <w:rFonts w:hint="eastAsia" w:ascii="Times New Roman" w:hAnsi="Times New Roman" w:eastAsia="宋体" w:cs="宋体"/>
                <w:color w:val="000000" w:themeColor="text1"/>
                <w:kern w:val="0"/>
                <w:sz w:val="22"/>
              </w:rPr>
              <w:t>JX</w:t>
            </w:r>
            <w:r>
              <w:rPr>
                <w:rFonts w:hint="eastAsia" w:ascii="Times New Roman" w:hAnsi="宋体" w:eastAsia="宋体" w:cs="宋体"/>
                <w:color w:val="000000" w:themeColor="text1"/>
                <w:kern w:val="0"/>
                <w:sz w:val="22"/>
              </w:rPr>
              <w:t>的应用</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中核检修有限公司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张丽萍、陶</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玮、张斯文</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建筑企业投融资业务发展</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以商住混合小区为例</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中国水利水电第七工程局有限公司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周朝斌</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创新管理模式、优化会计核算体制、提升项目管理水平课题研究报告</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中国水利水电第十一工程局有限公司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谢润润、郝</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伟、柳风山、肖其韵</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忠州碧桂园项目税务风险防范及筹划研究</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中国建筑第七工程局有限公司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丁泽林</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29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新形势下建筑企业税务风险管控</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以</w:t>
            </w:r>
            <w:r>
              <w:rPr>
                <w:rFonts w:hint="eastAsia" w:ascii="Times New Roman" w:hAnsi="Times New Roman" w:eastAsia="宋体" w:cs="宋体"/>
                <w:color w:val="000000" w:themeColor="text1"/>
                <w:kern w:val="0"/>
                <w:sz w:val="22"/>
              </w:rPr>
              <w:t>A</w:t>
            </w:r>
            <w:r>
              <w:rPr>
                <w:rFonts w:hint="eastAsia" w:ascii="Times New Roman" w:hAnsi="宋体" w:eastAsia="宋体" w:cs="宋体"/>
                <w:color w:val="000000" w:themeColor="text1"/>
                <w:kern w:val="0"/>
                <w:sz w:val="22"/>
              </w:rPr>
              <w:t>公司项目税务筹划为例</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中铁二十一局集团轨道交通工程有限公司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何喜龙</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T</w:t>
            </w:r>
            <w:r>
              <w:rPr>
                <w:rFonts w:hint="eastAsia" w:ascii="Times New Roman" w:hAnsi="宋体" w:eastAsia="宋体" w:cs="宋体"/>
                <w:color w:val="000000" w:themeColor="text1"/>
                <w:kern w:val="0"/>
                <w:sz w:val="22"/>
              </w:rPr>
              <w:t>公司</w:t>
            </w:r>
            <w:r>
              <w:rPr>
                <w:rFonts w:hint="eastAsia" w:ascii="Times New Roman" w:hAnsi="Times New Roman" w:eastAsia="宋体" w:cs="宋体"/>
                <w:color w:val="000000" w:themeColor="text1"/>
                <w:kern w:val="0"/>
                <w:sz w:val="22"/>
              </w:rPr>
              <w:t>U</w:t>
            </w:r>
            <w:r>
              <w:rPr>
                <w:rFonts w:hint="eastAsia" w:ascii="Times New Roman" w:hAnsi="宋体" w:eastAsia="宋体" w:cs="宋体"/>
                <w:color w:val="000000" w:themeColor="text1"/>
                <w:kern w:val="0"/>
                <w:sz w:val="22"/>
              </w:rPr>
              <w:t>建筑施工项目成本控制案例研究</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中国二十二冶集团有限公司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曹</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宁</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浅析海外项目施工成本管理</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中国电建市政建设集团有限公司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王洪才</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大型建筑企业业财资税融一体化创新研究</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以中交财务云实践为例</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中交第二航务工程局有限公司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周</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露、金</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雷、毛毅强、向颖刚、操春兵、周</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良</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施工企业增值税管理绩效考评体系的构建与实践</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中铁十六局集团有限公司、中铁建资本控股集团有限公司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苑追霞、申</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晖、王建新、赵</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娜、刘</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玺</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建筑施工企业项目税务筹划研究</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北京房山棚改项目</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中建七局第一建筑有限公司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刘佳媛、张</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弘</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大型建筑施工企业以管理创效为导向的增值税全过程管控</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中铁大桥局集团第二工程有限公司　</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邓明玲、吴越婷、肖</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琪、杨俊娴</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贵龙纵线</w:t>
            </w:r>
            <w:r>
              <w:rPr>
                <w:rFonts w:hint="eastAsia" w:ascii="Times New Roman" w:hAnsi="Times New Roman" w:eastAsia="宋体" w:cs="宋体"/>
                <w:color w:val="000000" w:themeColor="text1"/>
                <w:kern w:val="0"/>
                <w:sz w:val="22"/>
              </w:rPr>
              <w:t>PPP</w:t>
            </w:r>
            <w:r>
              <w:rPr>
                <w:rFonts w:hint="eastAsia" w:ascii="Times New Roman" w:hAnsi="宋体" w:eastAsia="宋体" w:cs="宋体"/>
                <w:color w:val="000000" w:themeColor="text1"/>
                <w:kern w:val="0"/>
                <w:sz w:val="22"/>
              </w:rPr>
              <w:t>项目资产证券化融资应用与实践案例</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中国水利水电第八工程局有限公司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文</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亮、涂忠定、高海林、王</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颖</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建筑施工企业税务管理标准化研究</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中铁十一局集团</w:t>
            </w:r>
            <w:r>
              <w:rPr>
                <w:rFonts w:hint="eastAsia" w:ascii="Times New Roman" w:hAnsi="Times New Roman" w:eastAsia="宋体" w:cs="宋体"/>
                <w:color w:val="000000" w:themeColor="text1"/>
                <w:kern w:val="0"/>
                <w:sz w:val="22"/>
              </w:rPr>
              <w:br w:type="textWrapping"/>
            </w:r>
            <w:r>
              <w:rPr>
                <w:rFonts w:hint="eastAsia" w:ascii="Times New Roman" w:hAnsi="宋体" w:eastAsia="宋体" w:cs="宋体"/>
                <w:color w:val="000000" w:themeColor="text1"/>
                <w:kern w:val="0"/>
                <w:sz w:val="22"/>
              </w:rPr>
              <w:t>第一工程有限公司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宋伟星、李廷军、李</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庆、杨</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龙、周万明</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基于建筑企业</w:t>
            </w:r>
            <w:r>
              <w:rPr>
                <w:rFonts w:hint="eastAsia" w:ascii="Times New Roman" w:hAnsi="Times New Roman" w:eastAsia="宋体" w:cs="宋体"/>
                <w:color w:val="000000" w:themeColor="text1"/>
                <w:kern w:val="0"/>
                <w:sz w:val="22"/>
              </w:rPr>
              <w:t>X</w:t>
            </w:r>
            <w:r>
              <w:rPr>
                <w:rFonts w:hint="eastAsia" w:ascii="Times New Roman" w:hAnsi="宋体" w:eastAsia="宋体" w:cs="宋体"/>
                <w:color w:val="000000" w:themeColor="text1"/>
                <w:kern w:val="0"/>
                <w:sz w:val="22"/>
              </w:rPr>
              <w:t>项目的纳税筹划研究</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山西一建集团有限公司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杨海峰、张靖、郭振芬、宁静</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39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信息时代如何提高财务共享中心作业质量</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中铁十八局集团有限公司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阮宏毅、宋华礼、魏</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永、程艳艳、边佳丽、王瑞林</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企业税务信息化集成平台案例分享</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中冶宝钢技术服务有限公司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颜</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杰、罗星星、邹可亮、靳合玺、陈</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来、刘</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慧</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建筑施工企业纳税筹划案例分析</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中建海峡建设发展有限公司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向妍琪、田</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美</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海外项目资金管理及风险应对</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以埃及为例</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中化二建集团有限公司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吕康康</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浙建集团全面预算管理系统</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浙江省建设投资集团股份有限公司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王志祥、金宏亮、王福全、卢阳萍、刘</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敏、孙</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冬</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本量利分析法在超长隧洞</w:t>
            </w:r>
            <w:r>
              <w:rPr>
                <w:rFonts w:hint="eastAsia" w:ascii="Times New Roman" w:hAnsi="Times New Roman" w:eastAsia="宋体" w:cs="宋体"/>
                <w:color w:val="000000" w:themeColor="text1"/>
                <w:kern w:val="0"/>
                <w:sz w:val="22"/>
              </w:rPr>
              <w:t>TBM</w:t>
            </w:r>
            <w:r>
              <w:rPr>
                <w:rFonts w:hint="eastAsia" w:ascii="Times New Roman" w:hAnsi="宋体" w:eastAsia="宋体" w:cs="宋体"/>
                <w:color w:val="000000" w:themeColor="text1"/>
                <w:kern w:val="0"/>
                <w:sz w:val="22"/>
              </w:rPr>
              <w:t>掘进施工项目的应用与实践</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中国水利水电第三工程局有限公司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赵</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青</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供应链金融在建筑施工企业中的应用研究</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中铁二十一局集团第二工程有限公司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陈小飞</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基于挣值法的国有建筑企业</w:t>
            </w:r>
            <w:r>
              <w:rPr>
                <w:rFonts w:hint="eastAsia" w:ascii="Times New Roman" w:hAnsi="Times New Roman" w:eastAsia="宋体" w:cs="宋体"/>
                <w:color w:val="000000" w:themeColor="text1"/>
                <w:kern w:val="0"/>
                <w:sz w:val="22"/>
              </w:rPr>
              <w:t>A</w:t>
            </w:r>
            <w:r>
              <w:rPr>
                <w:rFonts w:hint="eastAsia" w:ascii="Times New Roman" w:hAnsi="宋体" w:eastAsia="宋体" w:cs="宋体"/>
                <w:color w:val="000000" w:themeColor="text1"/>
                <w:kern w:val="0"/>
                <w:sz w:val="22"/>
              </w:rPr>
              <w:t>建设项目预算控制改进案例分析</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中铁二十局集团第三工程有限公司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姜小海、周晓枫、王</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欢、徐子尧</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三亚子悦康年酒店资产处置涉税及结构管理研究</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中铁置业（广州）有限公司</w:t>
            </w:r>
            <w:r>
              <w:rPr>
                <w:rFonts w:hint="eastAsia" w:ascii="Times New Roman" w:hAnsi="Times New Roman" w:eastAsia="宋体" w:cs="宋体"/>
                <w:color w:val="000000" w:themeColor="text1"/>
                <w:kern w:val="0"/>
                <w:sz w:val="22"/>
              </w:rPr>
              <w:t>　　</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张</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蒙、赵凤麟、苏</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延、祝安祺</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中铁集团</w:t>
            </w:r>
            <w:r>
              <w:rPr>
                <w:rFonts w:hint="eastAsia" w:ascii="Times New Roman" w:hAnsi="Times New Roman" w:eastAsia="宋体" w:cs="宋体"/>
                <w:color w:val="000000" w:themeColor="text1"/>
                <w:kern w:val="0"/>
                <w:sz w:val="22"/>
              </w:rPr>
              <w:t>A</w:t>
            </w:r>
            <w:r>
              <w:rPr>
                <w:rFonts w:hint="eastAsia" w:ascii="Times New Roman" w:hAnsi="宋体" w:eastAsia="宋体" w:cs="宋体"/>
                <w:color w:val="000000" w:themeColor="text1"/>
                <w:kern w:val="0"/>
                <w:sz w:val="22"/>
              </w:rPr>
              <w:t>项目成本管理现状分析与改进</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中铁二十一局集团第四工程有限公司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李国学、马永岗、张君宏、晁</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瑞、来丹丹</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49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关于建筑业企业项目研发费用归集的思考</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以</w:t>
            </w:r>
            <w:r>
              <w:rPr>
                <w:rFonts w:hint="eastAsia" w:ascii="Times New Roman" w:hAnsi="Times New Roman" w:eastAsia="宋体" w:cs="宋体"/>
                <w:color w:val="000000" w:themeColor="text1"/>
                <w:kern w:val="0"/>
                <w:sz w:val="22"/>
              </w:rPr>
              <w:t>XX</w:t>
            </w:r>
            <w:r>
              <w:rPr>
                <w:rFonts w:hint="eastAsia" w:ascii="Times New Roman" w:hAnsi="宋体" w:eastAsia="宋体" w:cs="宋体"/>
                <w:color w:val="000000" w:themeColor="text1"/>
                <w:kern w:val="0"/>
                <w:sz w:val="22"/>
              </w:rPr>
              <w:t>高铁站综合开发项目为例</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中国建筑第五工程有限公司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储大伟、张</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珊、马勤杨、宋</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朝</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50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关于以投资带动项目建设的思考</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以投资</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银开债</w:t>
            </w:r>
            <w:r>
              <w:rPr>
                <w:rFonts w:hint="eastAsia" w:ascii="Times New Roman" w:hAnsi="Times New Roman" w:eastAsia="宋体" w:cs="宋体"/>
                <w:color w:val="000000" w:themeColor="text1"/>
                <w:kern w:val="0"/>
                <w:sz w:val="22"/>
              </w:rPr>
              <w:t>21”</w:t>
            </w:r>
            <w:r>
              <w:rPr>
                <w:rFonts w:hint="eastAsia" w:ascii="Times New Roman" w:hAnsi="宋体" w:eastAsia="宋体" w:cs="宋体"/>
                <w:color w:val="000000" w:themeColor="text1"/>
                <w:kern w:val="0"/>
                <w:sz w:val="22"/>
              </w:rPr>
              <w:t>为例</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陕西建工安装集团有限公司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刘</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扬、张凤婷、刘欣瑞、魏文婕、沈熙彧</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51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财务共享系统运维管理实践及探索</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中国十九冶集团有限公司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詹成勇、范</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品、汪忠兵、王</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森</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52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工程施工项目分包涉税问题审计案例分析</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中国水利水电第十一工程局有限公司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陈建波、郑海洋</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53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关于</w:t>
            </w:r>
            <w:r>
              <w:rPr>
                <w:rFonts w:hint="eastAsia" w:ascii="Times New Roman" w:hAnsi="Times New Roman" w:eastAsia="宋体" w:cs="宋体"/>
                <w:color w:val="000000" w:themeColor="text1"/>
                <w:kern w:val="0"/>
                <w:sz w:val="22"/>
              </w:rPr>
              <w:t>PPP</w:t>
            </w:r>
            <w:r>
              <w:rPr>
                <w:rFonts w:hint="eastAsia" w:ascii="Times New Roman" w:hAnsi="宋体" w:eastAsia="宋体" w:cs="宋体"/>
                <w:color w:val="000000" w:themeColor="text1"/>
                <w:kern w:val="0"/>
                <w:sz w:val="22"/>
              </w:rPr>
              <w:t>项目融资交割与建设进度存在较大差异对资金时间价值保值、增值的案例分析</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中国水利水电第七工程局有限公司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陈</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健、王</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萍、赵</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洁</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54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PPP</w:t>
            </w:r>
            <w:r>
              <w:rPr>
                <w:rFonts w:hint="eastAsia" w:ascii="Times New Roman" w:hAnsi="宋体" w:eastAsia="宋体" w:cs="宋体"/>
                <w:color w:val="000000" w:themeColor="text1"/>
                <w:kern w:val="0"/>
                <w:sz w:val="22"/>
              </w:rPr>
              <w:t>模式下棚户改项目融资风险分析</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基于郑州老鸦陈等地区棚户改城乡建设项目</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中国建筑第五工程局有限公司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陈</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浩、顿安松</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55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对建筑施工企业构建价值创造型财务管理体系的研究</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中铁建电气化局集团南方工程有限公司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周小毛、谢礼凯、张宇瞳、刘民强、邓</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飞</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56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作业成本法在金属结构制作项目的研究与应用</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中国水利水电第七工程局有限公司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李</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睿、严</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丽、刘美琴、田帅帅、李</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祥</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57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中冶焦耐工程技术有限公司财务共享中心资金模块优化案例</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中冶焦耐工程技术有限公司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赵春阳、乔运锋、王思维</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58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一卡走全国一卡用一生</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建筑业职工工资卡规范化探讨</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中铁十六局集团有限公司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刘华东、鲍海峰、卜海霞、邢志朋、郑宏超</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59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武汉老关村</w:t>
            </w:r>
            <w:r>
              <w:rPr>
                <w:rFonts w:hint="eastAsia" w:ascii="Times New Roman" w:hAnsi="Times New Roman" w:eastAsia="宋体" w:cs="宋体"/>
                <w:color w:val="000000" w:themeColor="text1"/>
                <w:kern w:val="0"/>
                <w:sz w:val="22"/>
              </w:rPr>
              <w:t>K3</w:t>
            </w:r>
            <w:r>
              <w:rPr>
                <w:rFonts w:hint="eastAsia" w:ascii="Times New Roman" w:hAnsi="宋体" w:eastAsia="宋体" w:cs="宋体"/>
                <w:color w:val="000000" w:themeColor="text1"/>
                <w:kern w:val="0"/>
                <w:sz w:val="22"/>
              </w:rPr>
              <w:t>项目</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税务策划方案（简易计税）</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中国建筑第七工程局有限公司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汪</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玮</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60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一体两翼</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管理架构下的工程公司财务管理研究</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中国铁建电气化局集团第五工程有限公司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夏振华、杨虎刚、谢礼凯、王</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静</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61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项目成本管理现状分析与改进</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以</w:t>
            </w:r>
            <w:r>
              <w:rPr>
                <w:rFonts w:hint="eastAsia" w:ascii="Times New Roman" w:hAnsi="Times New Roman" w:eastAsia="宋体" w:cs="宋体"/>
                <w:color w:val="000000" w:themeColor="text1"/>
                <w:kern w:val="0"/>
                <w:sz w:val="22"/>
              </w:rPr>
              <w:t>AZ</w:t>
            </w:r>
            <w:r>
              <w:rPr>
                <w:rFonts w:hint="eastAsia" w:ascii="Times New Roman" w:hAnsi="宋体" w:eastAsia="宋体" w:cs="宋体"/>
                <w:color w:val="000000" w:themeColor="text1"/>
                <w:kern w:val="0"/>
                <w:sz w:val="22"/>
              </w:rPr>
              <w:t>公司为例</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中建七局安装工程有限公司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毛仁敬</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62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信息化助力档案，电子化创造价值</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基于</w:t>
            </w:r>
            <w:r>
              <w:rPr>
                <w:rFonts w:hint="eastAsia" w:ascii="Times New Roman" w:hAnsi="Times New Roman" w:eastAsia="宋体" w:cs="宋体"/>
                <w:color w:val="000000" w:themeColor="text1"/>
                <w:kern w:val="0"/>
                <w:sz w:val="22"/>
              </w:rPr>
              <w:t>H</w:t>
            </w:r>
            <w:r>
              <w:rPr>
                <w:rFonts w:hint="eastAsia" w:ascii="Times New Roman" w:hAnsi="宋体" w:eastAsia="宋体" w:cs="宋体"/>
                <w:color w:val="000000" w:themeColor="text1"/>
                <w:kern w:val="0"/>
                <w:sz w:val="22"/>
              </w:rPr>
              <w:t>公司会计电子档案管理系统的案例研究</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东华工程科技股份有限公司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袁</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喆、胡小凡、张天博、项楚诚、刘</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晨、曹丹丹</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63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以</w:t>
            </w:r>
            <w:r>
              <w:rPr>
                <w:rFonts w:hint="eastAsia" w:ascii="Times New Roman" w:hAnsi="Times New Roman" w:eastAsia="宋体" w:cs="宋体"/>
                <w:color w:val="000000" w:themeColor="text1"/>
                <w:kern w:val="0"/>
                <w:sz w:val="22"/>
              </w:rPr>
              <w:t>GS</w:t>
            </w:r>
            <w:r>
              <w:rPr>
                <w:rFonts w:hint="eastAsia" w:ascii="Times New Roman" w:hAnsi="宋体" w:eastAsia="宋体" w:cs="宋体"/>
                <w:color w:val="000000" w:themeColor="text1"/>
                <w:kern w:val="0"/>
                <w:sz w:val="22"/>
              </w:rPr>
              <w:t>高铁项目为例</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探讨铁路施工项目提质增效控制点</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中国水利水电第七工程局有限公司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邓</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毅、先家容、李有才、于</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飞、赵中健、张</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洲</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64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新税制下建筑业增值税合理筹划及风险防范</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以</w:t>
            </w:r>
            <w:r>
              <w:rPr>
                <w:rFonts w:hint="eastAsia" w:ascii="Times New Roman" w:hAnsi="Times New Roman" w:eastAsia="宋体" w:cs="宋体"/>
                <w:color w:val="000000" w:themeColor="text1"/>
                <w:kern w:val="0"/>
                <w:sz w:val="22"/>
              </w:rPr>
              <w:t>L</w:t>
            </w:r>
            <w:r>
              <w:rPr>
                <w:rFonts w:hint="eastAsia" w:ascii="Times New Roman" w:hAnsi="宋体" w:eastAsia="宋体" w:cs="宋体"/>
                <w:color w:val="000000" w:themeColor="text1"/>
                <w:kern w:val="0"/>
                <w:sz w:val="22"/>
              </w:rPr>
              <w:t>公司为例</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中国水利水电第六工程局有限公司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杜月娇、王</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健、张亚娟</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65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PPP</w:t>
            </w:r>
            <w:r>
              <w:rPr>
                <w:rFonts w:hint="eastAsia" w:ascii="Times New Roman" w:hAnsi="宋体" w:eastAsia="宋体" w:cs="宋体"/>
                <w:color w:val="000000" w:themeColor="text1"/>
                <w:kern w:val="0"/>
                <w:sz w:val="22"/>
              </w:rPr>
              <w:t>项目融资方案策划及政策应对浅析</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以</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达州至开江快速通道</w:t>
            </w:r>
            <w:r>
              <w:rPr>
                <w:rFonts w:hint="eastAsia" w:ascii="Times New Roman" w:hAnsi="Times New Roman" w:eastAsia="宋体" w:cs="宋体"/>
                <w:color w:val="000000" w:themeColor="text1"/>
                <w:kern w:val="0"/>
                <w:sz w:val="22"/>
              </w:rPr>
              <w:t>PPP</w:t>
            </w:r>
            <w:r>
              <w:rPr>
                <w:rFonts w:hint="eastAsia" w:ascii="Times New Roman" w:hAnsi="宋体" w:eastAsia="宋体" w:cs="宋体"/>
                <w:color w:val="000000" w:themeColor="text1"/>
                <w:kern w:val="0"/>
                <w:sz w:val="22"/>
              </w:rPr>
              <w:t>项目</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为例</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陕西建工机械施工集团有限公司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陈</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志、丁</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伦、李</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刚、张</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锐、田</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梦、薛</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路</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66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预算管理和</w:t>
            </w:r>
            <w:r>
              <w:rPr>
                <w:rFonts w:hint="eastAsia" w:ascii="Times New Roman" w:hAnsi="Times New Roman" w:eastAsia="宋体" w:cs="宋体"/>
                <w:color w:val="000000" w:themeColor="text1"/>
                <w:kern w:val="0"/>
                <w:sz w:val="22"/>
              </w:rPr>
              <w:t>KPI</w:t>
            </w:r>
            <w:r>
              <w:rPr>
                <w:rFonts w:hint="eastAsia" w:ascii="Times New Roman" w:hAnsi="宋体" w:eastAsia="宋体" w:cs="宋体"/>
                <w:color w:val="000000" w:themeColor="text1"/>
                <w:kern w:val="0"/>
                <w:sz w:val="22"/>
              </w:rPr>
              <w:t>体系在山西二建集团应收账款管理中的应用</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山西二建集团有限公司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宋慧玲、李瑞珍、范敬东、杨</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慧、王</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婧</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67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境外工程所得税抵免应用</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中国葛洲坝集团电力有限责任公司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闫</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红、刘</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昊、邹</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军</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68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林业碳汇项目的投资与建设</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中铁建设集团有限公司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罗雪峰</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69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业财融合在</w:t>
            </w:r>
            <w:r>
              <w:rPr>
                <w:rFonts w:hint="eastAsia" w:ascii="Times New Roman" w:hAnsi="Times New Roman" w:eastAsia="宋体" w:cs="宋体"/>
                <w:color w:val="000000" w:themeColor="text1"/>
                <w:kern w:val="0"/>
                <w:sz w:val="22"/>
              </w:rPr>
              <w:t>PPP</w:t>
            </w:r>
            <w:r>
              <w:rPr>
                <w:rFonts w:hint="eastAsia" w:ascii="Times New Roman" w:hAnsi="宋体" w:eastAsia="宋体" w:cs="宋体"/>
                <w:color w:val="000000" w:themeColor="text1"/>
                <w:kern w:val="0"/>
                <w:sz w:val="22"/>
              </w:rPr>
              <w:t>项目增值税留抵退税政策实施中的应用</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中国水利水电第七工程局有限公司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杨乔颖、唐</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红</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70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精耕细作，多管齐下</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渭武项目实现经济效益大逆转</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中铁二十一局集团第三工程有限公司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马玉柏、王</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英、邓转宁、王以升</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71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物业公司税务风险管理</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中建七局物业管理有限公司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李</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想</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72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建筑业农民工工资防欠问题研究</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中铁十六局集团有限公司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刘华东、张</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纯、崔鹏飞、张绪凯、邢志朋</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73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施工企业内部分层次财务分析体系的建立</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山西六建集团有限公司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杨美莲</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74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新收入准则下</w:t>
            </w:r>
            <w:r>
              <w:rPr>
                <w:rFonts w:hint="eastAsia" w:ascii="Times New Roman" w:hAnsi="Times New Roman" w:eastAsia="宋体" w:cs="宋体"/>
                <w:color w:val="000000" w:themeColor="text1"/>
                <w:kern w:val="0"/>
                <w:sz w:val="22"/>
              </w:rPr>
              <w:t>EPC</w:t>
            </w:r>
            <w:r>
              <w:rPr>
                <w:rFonts w:hint="eastAsia" w:ascii="Times New Roman" w:hAnsi="宋体" w:eastAsia="宋体" w:cs="宋体"/>
                <w:color w:val="000000" w:themeColor="text1"/>
                <w:kern w:val="0"/>
                <w:sz w:val="22"/>
              </w:rPr>
              <w:t>项目税会差异的风险分析及建议</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中国电建集团北京勘测设计研究院有限公司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陈</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鹏、张紫莹</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75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隧道施工管理中</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四本账</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的建设及应用</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中国十九冶集团有限公司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詹成勇、范</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品、汪忠兵、张</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未</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76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供应链系统在三电总包工程项目成本核算中的应用</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中冶长天国际工程有限责任公司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徐</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巍、宋美华</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77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浅析建筑业营运资本管理效率的分析及评价</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中铁二十一局集团第二工程有限公司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杨静雯</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78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YLR</w:t>
            </w:r>
            <w:r>
              <w:rPr>
                <w:rFonts w:hint="eastAsia" w:ascii="Times New Roman" w:hAnsi="宋体" w:eastAsia="宋体" w:cs="宋体"/>
                <w:color w:val="000000" w:themeColor="text1"/>
                <w:kern w:val="0"/>
                <w:sz w:val="22"/>
              </w:rPr>
              <w:t>公司银行账户管理与应用</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中国水利水电第十一工程局有限公司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魏</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巍、李伟杰、吴</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静、秦文婷、杨</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晨</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79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中铁十七局集团财务共享中心建设研究</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中铁十七局集团第四工程有限公司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吴</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娅</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80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某房地产开发企业会计与税务探究</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中化二建集团有限公司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张青青</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81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关于强化建安企业会计监督意识的思考</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以工程项目施工生命周期为例</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ascii="Times New Roman" w:hAnsi="宋体" w:eastAsia="宋体" w:cs="宋体"/>
                <w:color w:val="000000" w:themeColor="text1"/>
                <w:kern w:val="0"/>
                <w:sz w:val="22"/>
              </w:rPr>
              <w:t>陕西建工安装集团有限公司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ascii="Times New Roman" w:hAnsi="宋体" w:eastAsia="宋体" w:cs="宋体"/>
                <w:color w:val="000000" w:themeColor="text1"/>
                <w:kern w:val="0"/>
                <w:sz w:val="22"/>
              </w:rPr>
              <w:t>刘</w:t>
            </w:r>
            <w:r>
              <w:rPr>
                <w:rFonts w:hint="eastAsia" w:ascii="Times New Roman" w:hAnsi="Times New Roman" w:eastAsia="宋体" w:cs="宋体"/>
                <w:color w:val="000000" w:themeColor="text1"/>
                <w:kern w:val="0"/>
                <w:sz w:val="22"/>
              </w:rPr>
              <w:t>　</w:t>
            </w:r>
            <w:r>
              <w:rPr>
                <w:rFonts w:ascii="Times New Roman" w:hAnsi="宋体" w:eastAsia="宋体" w:cs="宋体"/>
                <w:color w:val="000000" w:themeColor="text1"/>
                <w:kern w:val="0"/>
                <w:sz w:val="22"/>
              </w:rPr>
              <w:t>扬、张凤婷、王</w:t>
            </w:r>
            <w:r>
              <w:rPr>
                <w:rFonts w:hint="eastAsia" w:ascii="Times New Roman" w:hAnsi="Times New Roman" w:eastAsia="宋体" w:cs="宋体"/>
                <w:color w:val="000000" w:themeColor="text1"/>
                <w:kern w:val="0"/>
                <w:sz w:val="22"/>
              </w:rPr>
              <w:t>　</w:t>
            </w:r>
            <w:r>
              <w:rPr>
                <w:rFonts w:ascii="Times New Roman" w:hAnsi="宋体" w:eastAsia="宋体" w:cs="宋体"/>
                <w:color w:val="000000" w:themeColor="text1"/>
                <w:kern w:val="0"/>
                <w:sz w:val="22"/>
              </w:rPr>
              <w:t>璞、张俊辉、吴泽亮、李家涛</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82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建筑企业分公司增值税纳税属地化案例</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中国建筑第五工程有限公司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方</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凯</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83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轻型化项目管理模式在花都灌区项目的应用与实践</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中国水利水电第十四工程局有限公司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孙开余、朱</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琪</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84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基于建筑行业财务管理的业财融合分析</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以</w:t>
            </w:r>
            <w:r>
              <w:rPr>
                <w:rFonts w:hint="eastAsia" w:ascii="Times New Roman" w:hAnsi="Times New Roman" w:eastAsia="宋体" w:cs="宋体"/>
                <w:color w:val="000000" w:themeColor="text1"/>
                <w:kern w:val="0"/>
                <w:sz w:val="22"/>
              </w:rPr>
              <w:t>A</w:t>
            </w:r>
            <w:r>
              <w:rPr>
                <w:rFonts w:hint="eastAsia" w:ascii="Times New Roman" w:hAnsi="宋体" w:eastAsia="宋体" w:cs="宋体"/>
                <w:color w:val="000000" w:themeColor="text1"/>
                <w:kern w:val="0"/>
                <w:sz w:val="22"/>
              </w:rPr>
              <w:t>公司为例</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中国二十二冶集团有限公司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张金铭</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85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建立税收</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维权意识</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守护纳税人合法权益</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中冶（云南）工程投资建设有限公司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刘建桥、杜慧芬</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86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建筑业增值税管理案例研究</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陕西建工第三建设集团有限公司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王江丽、赵</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乾、刘德印、余</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靖、许</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洁、党琦梦</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87</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片区综合开发项目投融资模式创新及风险防控案例</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中铁十四局集团有限公司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李东岳、倪瑞洁、董文业</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88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清欠路上出奇招</w:t>
            </w:r>
            <w:r>
              <w:rPr>
                <w:rFonts w:hint="eastAsia" w:ascii="Times New Roman" w:hAnsi="Times New Roman" w:eastAsia="宋体" w:cs="宋体"/>
                <w:color w:val="000000" w:themeColor="text1"/>
                <w:kern w:val="0"/>
                <w:sz w:val="22"/>
              </w:rPr>
              <w:t xml:space="preserve"> “</w:t>
            </w:r>
            <w:r>
              <w:rPr>
                <w:rFonts w:hint="eastAsia" w:ascii="Times New Roman" w:hAnsi="宋体" w:eastAsia="宋体" w:cs="宋体"/>
                <w:color w:val="000000" w:themeColor="text1"/>
                <w:kern w:val="0"/>
                <w:sz w:val="22"/>
              </w:rPr>
              <w:t>以租助收</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显身手</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中铁二十局集团市政工程有限公司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马晓辉、万雪琳、任东平、陈智武、李江涛</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89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巴基斯坦项目群财税管理的实践浅析</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中国葛洲坝集团国际工程有限公司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凡延红</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90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建筑企业管理会计报告体系建设研究</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以</w:t>
            </w:r>
            <w:r>
              <w:rPr>
                <w:rFonts w:hint="eastAsia" w:ascii="Times New Roman" w:hAnsi="Times New Roman" w:eastAsia="宋体" w:cs="宋体"/>
                <w:color w:val="000000" w:themeColor="text1"/>
                <w:kern w:val="0"/>
                <w:sz w:val="22"/>
              </w:rPr>
              <w:t>HJ</w:t>
            </w:r>
            <w:r>
              <w:rPr>
                <w:rFonts w:hint="eastAsia" w:ascii="Times New Roman" w:hAnsi="宋体" w:eastAsia="宋体" w:cs="宋体"/>
                <w:color w:val="000000" w:themeColor="text1"/>
                <w:kern w:val="0"/>
                <w:sz w:val="22"/>
              </w:rPr>
              <w:t>公司运营层报告为例</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中国化学工程第十四建设有限公司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李</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娜、周红俊、孙</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莉</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91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建筑施工企业业财融合的创新与实践</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以中铁十二局建安公司为例</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中铁十二局集团建筑安装工程有限公司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杨</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帆</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92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建筑企业税务风险控制分析案例</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中国建筑第五工程局有限公司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林</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珊、田明富</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93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登封</w:t>
            </w:r>
            <w:r>
              <w:rPr>
                <w:rFonts w:hint="eastAsia" w:ascii="Times New Roman" w:hAnsi="Times New Roman" w:eastAsia="宋体" w:cs="宋体"/>
                <w:color w:val="000000" w:themeColor="text1"/>
                <w:kern w:val="0"/>
                <w:sz w:val="22"/>
              </w:rPr>
              <w:t>PPP</w:t>
            </w:r>
            <w:r>
              <w:rPr>
                <w:rFonts w:hint="eastAsia" w:ascii="Times New Roman" w:hAnsi="宋体" w:eastAsia="宋体" w:cs="宋体"/>
                <w:color w:val="000000" w:themeColor="text1"/>
                <w:kern w:val="0"/>
                <w:sz w:val="22"/>
              </w:rPr>
              <w:t>项目税务筹划方案</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中电建登封建设管理有限公司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杨</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阳、王惠敏、何</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青</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94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PPP</w:t>
            </w:r>
            <w:r>
              <w:rPr>
                <w:rFonts w:hint="eastAsia" w:ascii="Times New Roman" w:hAnsi="宋体" w:eastAsia="宋体" w:cs="宋体"/>
                <w:color w:val="000000" w:themeColor="text1"/>
                <w:kern w:val="0"/>
                <w:sz w:val="22"/>
              </w:rPr>
              <w:t>项目全周期资金管理问题研究</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以空港新城为例</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中国水利水电第七工程局有限公司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周萧莉、姜梦瑶</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95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A</w:t>
            </w:r>
            <w:r>
              <w:rPr>
                <w:rFonts w:hint="eastAsia" w:ascii="Times New Roman" w:hAnsi="宋体" w:eastAsia="宋体" w:cs="宋体"/>
                <w:color w:val="000000" w:themeColor="text1"/>
                <w:kern w:val="0"/>
                <w:sz w:val="22"/>
              </w:rPr>
              <w:t>集团公司建设财务云顶层设计的应用案例</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中铁二十一局集团第五工程有限公司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樊时宇、张立波、肖</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柱、胡雪梅</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96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财务共享中心数据信息安全系统优化方案</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中铁十八局集团有限公司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王新峰、魏</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永、王</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蕊、刘</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超、单秀娟、代勇明</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97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以</w:t>
            </w:r>
            <w:r>
              <w:rPr>
                <w:rFonts w:hint="eastAsia" w:ascii="Times New Roman" w:hAnsi="Times New Roman" w:eastAsia="宋体" w:cs="宋体"/>
                <w:color w:val="000000" w:themeColor="text1"/>
                <w:kern w:val="0"/>
                <w:sz w:val="22"/>
              </w:rPr>
              <w:t>G</w:t>
            </w:r>
            <w:r>
              <w:rPr>
                <w:rFonts w:hint="eastAsia" w:ascii="Times New Roman" w:hAnsi="宋体" w:eastAsia="宋体" w:cs="宋体"/>
                <w:color w:val="000000" w:themeColor="text1"/>
                <w:kern w:val="0"/>
                <w:sz w:val="22"/>
              </w:rPr>
              <w:t>分公司为例</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探讨如何构建财务管理标准化体系</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中国水利水电第七工程局有限公司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先家容、彭晋川、陈</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丹</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98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基建期企业</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留抵退税</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税收筹划</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福建省港航建设发展有限公司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林小健、张晓霞</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99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建筑施工企业合同管理重大税务风险管控研究</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中铁十六局集团有限公司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刘晓晓、张子斌、徐会钢、张绪凯、胡玉华</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100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浅析信息化建设助推国际税务管理提升的应用实践</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以电建市政公司为例</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中国电建市政建设集团有限公司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黄</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杰、王丰钢、龙</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芹</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101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搭建智能财务平台，助力企业财务数字化转型</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山西省安装集团股份有限公司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刘啸宇、高</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莹、李晓薇、张艳华</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102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themeColor="text1"/>
                <w:sz w:val="22"/>
              </w:rPr>
            </w:pPr>
            <w:r>
              <w:rPr>
                <w:rFonts w:ascii="Times New Roman" w:hAnsi="Times New Roman" w:eastAsia="宋体" w:cs="Times New Roman"/>
                <w:color w:val="000000" w:themeColor="text1"/>
                <w:kern w:val="0"/>
                <w:sz w:val="22"/>
              </w:rPr>
              <w:t>PPP</w:t>
            </w:r>
            <w:r>
              <w:rPr>
                <w:rFonts w:hint="eastAsia" w:ascii="Times New Roman" w:hAnsi="宋体" w:eastAsia="宋体" w:cs="宋体"/>
                <w:color w:val="000000" w:themeColor="text1"/>
                <w:kern w:val="0"/>
                <w:sz w:val="22"/>
              </w:rPr>
              <w:t>水利项目财务分析</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某市河道生态修复项目为利</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中铁十七局集团第三工程有限公司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杨</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娜、李</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婕、唐</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瑶、樊艳丽</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103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稳增长</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背景下政府投资类项目资产盘活实践</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基于</w:t>
            </w:r>
            <w:r>
              <w:rPr>
                <w:rFonts w:hint="eastAsia" w:ascii="Times New Roman" w:hAnsi="Times New Roman" w:eastAsia="宋体" w:cs="宋体"/>
                <w:color w:val="000000" w:themeColor="text1"/>
                <w:kern w:val="0"/>
                <w:sz w:val="22"/>
              </w:rPr>
              <w:t>ZJWT</w:t>
            </w:r>
            <w:r>
              <w:rPr>
                <w:rFonts w:hint="eastAsia" w:ascii="Times New Roman" w:hAnsi="宋体" w:eastAsia="宋体" w:cs="宋体"/>
                <w:color w:val="000000" w:themeColor="text1"/>
                <w:kern w:val="0"/>
                <w:sz w:val="22"/>
              </w:rPr>
              <w:t>无追索权应收账款保理案例</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中建方程投资发展集团有限公司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王</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尹</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104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财务共享服务体系的建设与实施案例</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中冶（上海）钢结构科技有限公司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唐春林、李</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飞、张</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瑜、谭</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鸿、喻泽鹏</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105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资金管理信息化创新应用与实践</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中国水利水电第十一工程局有限公司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魏</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巍、李伟杰、喻家乐、吴</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静、宋萌萌</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106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山西省工程机械有限公司财务会计与管理会计的融合应用与分析</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山西省工程机械有限公司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姚珍海、张传涛、万永健</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107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马来西亚税制概况与</w:t>
            </w:r>
            <w:r>
              <w:rPr>
                <w:rFonts w:hint="eastAsia" w:ascii="Times New Roman" w:hAnsi="Times New Roman" w:eastAsia="宋体" w:cs="宋体"/>
                <w:color w:val="000000" w:themeColor="text1"/>
                <w:kern w:val="0"/>
                <w:sz w:val="22"/>
              </w:rPr>
              <w:t>EPC</w:t>
            </w:r>
            <w:r>
              <w:rPr>
                <w:rFonts w:hint="eastAsia" w:ascii="Times New Roman" w:hAnsi="宋体" w:eastAsia="宋体" w:cs="宋体"/>
                <w:color w:val="000000" w:themeColor="text1"/>
                <w:kern w:val="0"/>
                <w:sz w:val="22"/>
              </w:rPr>
              <w:t>项目税务架构筹划</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陕西建工安装集团有限公司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刘</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扬、张凤婷、王</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璞、廖</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睿</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108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实施</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区域化管理模式、提升项目创效能力</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中国水利水电第十一工程局有限公司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魏</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巍、武向明、陈乾进、张</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志</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109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海外建筑项目税务筹划的探索与实践</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中国十七冶集团有限公司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韩红伟</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110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聚力攻坚终破僵局，携手各方共襄未来</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浅谈无锡棚改项目融资历程</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中铁置业集团上海投资发展有限公司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周</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桃、孙彩红、高奕辰、易芳菲、方文昊</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111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探究财务人员素质提升对现阶段企业发展的必要性</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中铁二十一局集团电务电化工程有限公司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邢军民、段</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玮</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112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业财一体化背景下的企业财务管理转型</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中国二十二冶集团有限公司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卜晓东</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113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团结协作增强项目凝聚力提质增效应对亏损项目</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以山西福马炭材料科技有限公司年</w:t>
            </w:r>
            <w:r>
              <w:rPr>
                <w:rFonts w:hint="eastAsia" w:ascii="Times New Roman" w:hAnsi="Times New Roman" w:eastAsia="宋体" w:cs="宋体"/>
                <w:color w:val="000000" w:themeColor="text1"/>
                <w:kern w:val="0"/>
                <w:sz w:val="22"/>
              </w:rPr>
              <w:t>30</w:t>
            </w:r>
            <w:r>
              <w:rPr>
                <w:rFonts w:hint="eastAsia" w:ascii="Times New Roman" w:hAnsi="宋体" w:eastAsia="宋体" w:cs="宋体"/>
                <w:color w:val="000000" w:themeColor="text1"/>
                <w:kern w:val="0"/>
                <w:sz w:val="22"/>
              </w:rPr>
              <w:t>万吨焦油加工工程</w:t>
            </w:r>
            <w:r>
              <w:rPr>
                <w:rFonts w:hint="eastAsia" w:ascii="Times New Roman" w:hAnsi="Times New Roman" w:eastAsia="宋体" w:cs="宋体"/>
                <w:color w:val="000000" w:themeColor="text1"/>
                <w:kern w:val="0"/>
                <w:sz w:val="22"/>
              </w:rPr>
              <w:t>EPC</w:t>
            </w:r>
            <w:r>
              <w:rPr>
                <w:rFonts w:hint="eastAsia" w:ascii="Times New Roman" w:hAnsi="宋体" w:eastAsia="宋体" w:cs="宋体"/>
                <w:color w:val="000000" w:themeColor="text1"/>
                <w:kern w:val="0"/>
                <w:sz w:val="22"/>
              </w:rPr>
              <w:t>项目为例</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赛鼎工程有限公司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高秀麟、方</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旭、王志强、朱佳琪、韩瑞凤</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114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实施财会集中管理，强化项目财务管理</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唐山中冶万城房地产开发有限公司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刘文涛、刘</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宁、韩东明</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115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关于国有建筑企业创建</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三方保理</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模式加快工程款回收的典型案例</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中铁二十三局集团有限公司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段</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刚、陈</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鹏、许建利、王文臣、曹恒轶</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116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大型集团企业基于税制改革和智能化的税务管控模式研究</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中交第二航务工程局有限公司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周</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露、邹</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强、焦</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琪、袁</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文、王四春、张昕睿、</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117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浅析司库在施工企业资金管理中的应用</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中铁十八局集团第二工程有限公司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伍春其、王新峰、李国栋、周</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新</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118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国有建筑施工企业供应链融资风险及控制</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中国水利水电第七工程局有限公司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王昱丹</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119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实施</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劳务用工实名制管理制度</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下的分包管理及风险管控课题案例分析</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中国水利水电第十一工程局有限公司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魏</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巍、陈乾进、孔垂民</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120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M</w:t>
            </w:r>
            <w:r>
              <w:rPr>
                <w:rFonts w:hint="eastAsia" w:ascii="Times New Roman" w:hAnsi="宋体" w:eastAsia="宋体" w:cs="宋体"/>
                <w:color w:val="000000" w:themeColor="text1"/>
                <w:kern w:val="0"/>
                <w:sz w:val="22"/>
              </w:rPr>
              <w:t>集团推进供应链金融促进业财融合案例</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中铁物贸集团有限公司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王洪波、张紫炫</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121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江门幼专项目关于资金策划管理的研究</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中建五局土木工程有限公司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岳</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洲、文</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宇、范贤贵</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122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依托财务共享优化提升项目管控能力</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中国十九冶集团有限公司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詹成勇、范</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品、汪忠兵、陈贵彬</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123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关于施工企业如何利用大型设备</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中铁十四局集团大盾构工程有限公司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郭在征、杜助军、喻媛颖、王建英、魏</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清、马晓龙</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124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企业应收账款管理的现状及改进策略</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以</w:t>
            </w:r>
            <w:r>
              <w:rPr>
                <w:rFonts w:hint="eastAsia" w:ascii="Times New Roman" w:hAnsi="Times New Roman" w:eastAsia="宋体" w:cs="宋体"/>
                <w:color w:val="000000" w:themeColor="text1"/>
                <w:kern w:val="0"/>
                <w:sz w:val="22"/>
              </w:rPr>
              <w:t>B</w:t>
            </w:r>
            <w:r>
              <w:rPr>
                <w:rFonts w:hint="eastAsia" w:ascii="Times New Roman" w:hAnsi="宋体" w:eastAsia="宋体" w:cs="宋体"/>
                <w:color w:val="000000" w:themeColor="text1"/>
                <w:kern w:val="0"/>
                <w:sz w:val="22"/>
              </w:rPr>
              <w:t>公司为例</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中铁二十一局集团运营管理有限公司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薛颖颖</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125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EPC</w:t>
            </w:r>
            <w:r>
              <w:rPr>
                <w:rFonts w:hint="eastAsia" w:ascii="Times New Roman" w:hAnsi="宋体" w:eastAsia="宋体" w:cs="宋体"/>
                <w:color w:val="000000" w:themeColor="text1"/>
                <w:kern w:val="0"/>
                <w:sz w:val="22"/>
              </w:rPr>
              <w:t>项目成本控制及典型案例研究</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中铁十八局集团</w:t>
            </w:r>
            <w:r>
              <w:rPr>
                <w:rFonts w:ascii="Times New Roman" w:hAnsi="宋体" w:eastAsia="宋体" w:cs="宋体"/>
                <w:color w:val="000000" w:themeColor="text1"/>
                <w:kern w:val="0"/>
                <w:sz w:val="22"/>
              </w:rPr>
              <w:t>第四工程有限公司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张有鹏、余永慧、佟彦琦、王春香、徐</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军、金</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雁</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126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业财一体化建设案例实践</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中国二十二冶集团有限公司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杨小丹</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127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探索建筑施工企业增值税留抵税额资金盘活实施路径</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中铁十六局集团有限公司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杨忠婷、鲍海峰、黄利吉、崔鹏飞、刘</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玺</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128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建筑企业降本增效管理的创新与实践</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山西四建集团有限公司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张</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元、刘永东</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129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在业财融合的背景下</w:t>
            </w:r>
            <w:r>
              <w:rPr>
                <w:rFonts w:hint="eastAsia" w:ascii="Times New Roman" w:hAnsi="Times New Roman" w:eastAsia="宋体" w:cs="宋体"/>
                <w:color w:val="000000" w:themeColor="text1"/>
                <w:kern w:val="0"/>
                <w:sz w:val="22"/>
              </w:rPr>
              <w:t>M</w:t>
            </w:r>
            <w:r>
              <w:rPr>
                <w:rFonts w:hint="eastAsia" w:ascii="Times New Roman" w:hAnsi="宋体" w:eastAsia="宋体" w:cs="宋体"/>
                <w:color w:val="000000" w:themeColor="text1"/>
                <w:kern w:val="0"/>
                <w:sz w:val="22"/>
              </w:rPr>
              <w:t>集团财务共享中心建设研究</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中国二十二冶集团有限公司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彭守志、尹海霆</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130</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基于</w:t>
            </w:r>
            <w:r>
              <w:rPr>
                <w:rFonts w:hint="eastAsia" w:ascii="Times New Roman" w:hAnsi="Times New Roman" w:eastAsia="宋体" w:cs="宋体"/>
                <w:color w:val="000000" w:themeColor="text1"/>
                <w:kern w:val="0"/>
                <w:sz w:val="22"/>
              </w:rPr>
              <w:t>EPC+F</w:t>
            </w:r>
            <w:r>
              <w:rPr>
                <w:rFonts w:hint="eastAsia" w:ascii="Times New Roman" w:hAnsi="宋体" w:eastAsia="宋体" w:cs="宋体"/>
                <w:color w:val="000000" w:themeColor="text1"/>
                <w:kern w:val="0"/>
                <w:sz w:val="22"/>
              </w:rPr>
              <w:t>项目承揽模式下供应链金融应用浅析</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以</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国信</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安远</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联易融供应链金融</w:t>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为例</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陕西建工第五建设集团有限公司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许永锋、刘瑞泉、李</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纯、董骁睿</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131</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建筑施工企业多项目财务区域化管理案例</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中国水利水电第七工程局有限公司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陶</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磊、程志刚、胡</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静、张</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磊、辜</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慧、韩</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丽</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132</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打造基于管理会计信息化需求的财务共享</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中化学交通建设集团有限公司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刘</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文、王</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飞、王多厚、杨群辉、罗林栋</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133</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山西省工业设备安装集团有限公司组织结构与绩效评价体系分析</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上海荣大投资管理有限公司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师志平</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134</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大型基础设施投资企业建立以服务企业战略为核心的高质量财务管理体系</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中铁建昆仑路桥建设有限公司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余好斌、逄</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博、钟</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宇、周川淋</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135</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业财融合助力下的工程公司全面预算管理蝶变</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赛鼎工程有限公司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张文香、陈</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思、贾</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堃</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136</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浅析主要经营现金流入与主营业务收入的线性关系</w:t>
            </w:r>
            <w:r>
              <w:rPr>
                <w:rFonts w:hint="eastAsia" w:ascii="Times New Roman" w:hAnsi="Times New Roman" w:eastAsia="宋体" w:cs="宋体"/>
                <w:color w:val="000000" w:themeColor="text1"/>
                <w:kern w:val="0"/>
                <w:sz w:val="22"/>
              </w:rPr>
              <w:br w:type="textWrapping"/>
            </w:r>
            <w:r>
              <w:rPr>
                <w:rFonts w:hint="eastAsia" w:ascii="Times New Roman" w:hAnsi="Times New Roman" w:eastAsia="宋体" w:cs="宋体"/>
                <w:color w:val="000000" w:themeColor="text1"/>
                <w:kern w:val="0"/>
                <w:sz w:val="22"/>
              </w:rPr>
              <w:t>—</w:t>
            </w:r>
            <w:r>
              <w:rPr>
                <w:rFonts w:hint="eastAsia" w:ascii="Times New Roman" w:hAnsi="宋体" w:eastAsia="宋体" w:cs="宋体"/>
                <w:color w:val="000000" w:themeColor="text1"/>
                <w:kern w:val="0"/>
                <w:sz w:val="22"/>
              </w:rPr>
              <w:t>以中电建建筑集团有限公司第二工程公司为例</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中电建建筑集团有限公司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罗</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宇、陈金富</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137</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建筑企业施工项目成本精细化管理研究</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中国水利水电第六工程局有限公司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徐</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健、肖贵军、张利鑫、王跃超、陈晓露</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138</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平顶山湛南新城项目（辉岗地块）税务筹划</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中建七局第一建筑有限公司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苑光华、余</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辉</w:t>
            </w:r>
          </w:p>
        </w:tc>
      </w:tr>
      <w:tr>
        <w:tblPrEx>
          <w:tblCellMar>
            <w:top w:w="0" w:type="dxa"/>
            <w:left w:w="108" w:type="dxa"/>
            <w:bottom w:w="0" w:type="dxa"/>
            <w:right w:w="108" w:type="dxa"/>
          </w:tblCellMar>
        </w:tblPrEx>
        <w:trPr>
          <w:cantSplit/>
          <w:trHeight w:val="51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宋体"/>
                <w:color w:val="000000" w:themeColor="text1"/>
                <w:sz w:val="22"/>
              </w:rPr>
            </w:pPr>
            <w:r>
              <w:rPr>
                <w:rFonts w:hint="eastAsia" w:ascii="Times New Roman" w:hAnsi="Times New Roman" w:eastAsia="宋体" w:cs="宋体"/>
                <w:color w:val="000000" w:themeColor="text1"/>
                <w:kern w:val="0"/>
                <w:sz w:val="22"/>
              </w:rPr>
              <w:t>139</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模拟股份制管理，创新项目财务管理机制</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中国水利水电第十一工程局有限公司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宋体"/>
                <w:color w:val="000000" w:themeColor="text1"/>
                <w:sz w:val="22"/>
              </w:rPr>
            </w:pPr>
            <w:r>
              <w:rPr>
                <w:rFonts w:hint="eastAsia" w:ascii="Times New Roman" w:hAnsi="宋体" w:eastAsia="宋体" w:cs="宋体"/>
                <w:color w:val="000000" w:themeColor="text1"/>
                <w:kern w:val="0"/>
                <w:sz w:val="22"/>
              </w:rPr>
              <w:t>魏</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巍、余</w:t>
            </w:r>
            <w:r>
              <w:rPr>
                <w:rFonts w:hint="eastAsia" w:ascii="Times New Roman" w:hAnsi="Times New Roman" w:eastAsia="宋体" w:cs="宋体"/>
                <w:color w:val="000000" w:themeColor="text1"/>
                <w:kern w:val="0"/>
                <w:sz w:val="22"/>
              </w:rPr>
              <w:t>　</w:t>
            </w:r>
            <w:r>
              <w:rPr>
                <w:rFonts w:hint="eastAsia" w:ascii="Times New Roman" w:hAnsi="宋体" w:eastAsia="宋体" w:cs="宋体"/>
                <w:color w:val="000000" w:themeColor="text1"/>
                <w:kern w:val="0"/>
                <w:sz w:val="22"/>
              </w:rPr>
              <w:t>刚、谢润润、穆国华、陈玉红</w:t>
            </w:r>
          </w:p>
        </w:tc>
      </w:tr>
    </w:tbl>
    <w:p>
      <w:pPr>
        <w:rPr>
          <w:rFonts w:ascii="Times New Roman" w:hAnsi="Times New Roman" w:eastAsia="方正小标宋简体"/>
          <w:color w:val="000000" w:themeColor="text1"/>
          <w:sz w:val="44"/>
          <w:szCs w:val="44"/>
        </w:rPr>
      </w:pPr>
      <w:bookmarkStart w:id="0" w:name="_GoBack"/>
      <w:bookmarkEnd w:id="0"/>
    </w:p>
    <w:sectPr>
      <w:footerReference r:id="rId3" w:type="default"/>
      <w:footerReference r:id="rId4" w:type="even"/>
      <w:pgSz w:w="11906" w:h="16838"/>
      <w:pgMar w:top="1588" w:right="1587" w:bottom="2268" w:left="1587" w:header="851" w:footer="170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210" w:leftChars="100" w:right="210" w:rightChars="100"/>
      <w:jc w:val="right"/>
      <w:rPr>
        <w:rFonts w:ascii="Times New Roman" w:hAnsi="Times New Roman" w:cs="Times New Roman"/>
        <w:sz w:val="28"/>
        <w:szCs w:val="28"/>
      </w:rPr>
    </w:pPr>
    <w:r>
      <w:rPr>
        <w:rFonts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71</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03525"/>
    </w:sdtPr>
    <w:sdtEndPr>
      <w:rPr>
        <w:rFonts w:ascii="Times New Roman" w:hAnsi="Times New Roman" w:cs="Times New Roman"/>
        <w:sz w:val="28"/>
        <w:szCs w:val="28"/>
      </w:rPr>
    </w:sdtEndPr>
    <w:sdtContent>
      <w:p>
        <w:pPr>
          <w:pStyle w:val="3"/>
          <w:ind w:left="210" w:leftChars="100" w:right="210" w:rightChars="100"/>
        </w:pPr>
        <w:r>
          <w:rPr>
            <w:rFonts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72</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VlYTJhMTA2ODVmYTQxMTRkZjczMzBkYjU3ZWJlNDAifQ=="/>
  </w:docVars>
  <w:rsids>
    <w:rsidRoot w:val="002E244F"/>
    <w:rsid w:val="0001216E"/>
    <w:rsid w:val="00026867"/>
    <w:rsid w:val="00082C00"/>
    <w:rsid w:val="000C00F0"/>
    <w:rsid w:val="00111D05"/>
    <w:rsid w:val="00117BB3"/>
    <w:rsid w:val="00125888"/>
    <w:rsid w:val="0013485A"/>
    <w:rsid w:val="001D7A62"/>
    <w:rsid w:val="00227C66"/>
    <w:rsid w:val="00232B9B"/>
    <w:rsid w:val="00247FBA"/>
    <w:rsid w:val="002634CE"/>
    <w:rsid w:val="0029573F"/>
    <w:rsid w:val="002A22F0"/>
    <w:rsid w:val="002A3D9D"/>
    <w:rsid w:val="002A6727"/>
    <w:rsid w:val="002D3071"/>
    <w:rsid w:val="002E244F"/>
    <w:rsid w:val="002F485C"/>
    <w:rsid w:val="003234C1"/>
    <w:rsid w:val="0035613D"/>
    <w:rsid w:val="003714D0"/>
    <w:rsid w:val="003848F8"/>
    <w:rsid w:val="00427612"/>
    <w:rsid w:val="004548F9"/>
    <w:rsid w:val="00461766"/>
    <w:rsid w:val="00492889"/>
    <w:rsid w:val="0049602E"/>
    <w:rsid w:val="00507CBA"/>
    <w:rsid w:val="0053493B"/>
    <w:rsid w:val="00540825"/>
    <w:rsid w:val="00541F9A"/>
    <w:rsid w:val="00573926"/>
    <w:rsid w:val="005A23BA"/>
    <w:rsid w:val="005C1BAE"/>
    <w:rsid w:val="00602027"/>
    <w:rsid w:val="006078F1"/>
    <w:rsid w:val="00616292"/>
    <w:rsid w:val="00662473"/>
    <w:rsid w:val="00674F84"/>
    <w:rsid w:val="00675FA3"/>
    <w:rsid w:val="00691652"/>
    <w:rsid w:val="006963B5"/>
    <w:rsid w:val="006B481A"/>
    <w:rsid w:val="006E2791"/>
    <w:rsid w:val="006E4242"/>
    <w:rsid w:val="00702DD9"/>
    <w:rsid w:val="00756A73"/>
    <w:rsid w:val="007764FA"/>
    <w:rsid w:val="007A2EC1"/>
    <w:rsid w:val="007A7571"/>
    <w:rsid w:val="007E06AA"/>
    <w:rsid w:val="007E2070"/>
    <w:rsid w:val="00805D4E"/>
    <w:rsid w:val="00847F54"/>
    <w:rsid w:val="008525E4"/>
    <w:rsid w:val="008639C9"/>
    <w:rsid w:val="00871437"/>
    <w:rsid w:val="008A7A86"/>
    <w:rsid w:val="008D6C0B"/>
    <w:rsid w:val="008F0E8B"/>
    <w:rsid w:val="008F3016"/>
    <w:rsid w:val="00904B68"/>
    <w:rsid w:val="00911A3C"/>
    <w:rsid w:val="009457EF"/>
    <w:rsid w:val="00972DCB"/>
    <w:rsid w:val="009951C2"/>
    <w:rsid w:val="009B4BB4"/>
    <w:rsid w:val="009C10A4"/>
    <w:rsid w:val="009D47D7"/>
    <w:rsid w:val="009E1964"/>
    <w:rsid w:val="00A424FA"/>
    <w:rsid w:val="00A65218"/>
    <w:rsid w:val="00A961FA"/>
    <w:rsid w:val="00AD4BEB"/>
    <w:rsid w:val="00AD7BD1"/>
    <w:rsid w:val="00B06C47"/>
    <w:rsid w:val="00B20E9C"/>
    <w:rsid w:val="00B40370"/>
    <w:rsid w:val="00B42617"/>
    <w:rsid w:val="00B62B5A"/>
    <w:rsid w:val="00B6514C"/>
    <w:rsid w:val="00B813B0"/>
    <w:rsid w:val="00B909A3"/>
    <w:rsid w:val="00B92CA9"/>
    <w:rsid w:val="00BC1E80"/>
    <w:rsid w:val="00BD6922"/>
    <w:rsid w:val="00BE1EFF"/>
    <w:rsid w:val="00C03AD2"/>
    <w:rsid w:val="00C152DA"/>
    <w:rsid w:val="00C55631"/>
    <w:rsid w:val="00CC35B5"/>
    <w:rsid w:val="00CE657C"/>
    <w:rsid w:val="00D07ECF"/>
    <w:rsid w:val="00D30983"/>
    <w:rsid w:val="00D310C0"/>
    <w:rsid w:val="00D82746"/>
    <w:rsid w:val="00DA4B3F"/>
    <w:rsid w:val="00DB2C37"/>
    <w:rsid w:val="00E31D31"/>
    <w:rsid w:val="00E5439D"/>
    <w:rsid w:val="00E73E61"/>
    <w:rsid w:val="00E901C6"/>
    <w:rsid w:val="00EC7636"/>
    <w:rsid w:val="00F17DD0"/>
    <w:rsid w:val="00F9732C"/>
    <w:rsid w:val="00FB06CF"/>
    <w:rsid w:val="00FB35F7"/>
    <w:rsid w:val="038E56C2"/>
    <w:rsid w:val="09A218FD"/>
    <w:rsid w:val="0B785146"/>
    <w:rsid w:val="0F31567A"/>
    <w:rsid w:val="0F7C4E04"/>
    <w:rsid w:val="119057FB"/>
    <w:rsid w:val="146D7926"/>
    <w:rsid w:val="1BE72645"/>
    <w:rsid w:val="1D45537A"/>
    <w:rsid w:val="25B26FB4"/>
    <w:rsid w:val="2D0C5F2F"/>
    <w:rsid w:val="2EDC4C4C"/>
    <w:rsid w:val="33924F89"/>
    <w:rsid w:val="35986092"/>
    <w:rsid w:val="37AB197C"/>
    <w:rsid w:val="430E7DB8"/>
    <w:rsid w:val="43C349BC"/>
    <w:rsid w:val="471C7F53"/>
    <w:rsid w:val="48461643"/>
    <w:rsid w:val="55A37DE2"/>
    <w:rsid w:val="56401477"/>
    <w:rsid w:val="577D04D1"/>
    <w:rsid w:val="57E624C4"/>
    <w:rsid w:val="664272DF"/>
    <w:rsid w:val="6E522F3C"/>
    <w:rsid w:val="6EB800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FollowedHyperlink"/>
    <w:basedOn w:val="7"/>
    <w:semiHidden/>
    <w:unhideWhenUsed/>
    <w:qFormat/>
    <w:uiPriority w:val="99"/>
    <w:rPr>
      <w:color w:val="954F72"/>
      <w:u w:val="single"/>
    </w:rPr>
  </w:style>
  <w:style w:type="character" w:styleId="10">
    <w:name w:val="Hyperlink"/>
    <w:basedOn w:val="7"/>
    <w:semiHidden/>
    <w:unhideWhenUsed/>
    <w:qFormat/>
    <w:uiPriority w:val="99"/>
    <w:rPr>
      <w:color w:val="0563C1"/>
      <w:u w:val="single"/>
    </w:rPr>
  </w:style>
  <w:style w:type="character" w:customStyle="1" w:styleId="11">
    <w:name w:val="页眉 Char"/>
    <w:basedOn w:val="7"/>
    <w:link w:val="4"/>
    <w:qFormat/>
    <w:uiPriority w:val="99"/>
    <w:rPr>
      <w:sz w:val="18"/>
      <w:szCs w:val="18"/>
    </w:rPr>
  </w:style>
  <w:style w:type="character" w:customStyle="1" w:styleId="12">
    <w:name w:val="页脚 Char"/>
    <w:basedOn w:val="7"/>
    <w:link w:val="3"/>
    <w:qFormat/>
    <w:uiPriority w:val="99"/>
    <w:rPr>
      <w:sz w:val="18"/>
      <w:szCs w:val="18"/>
    </w:rPr>
  </w:style>
  <w:style w:type="character" w:customStyle="1" w:styleId="13">
    <w:name w:val="批注框文本 Char"/>
    <w:basedOn w:val="7"/>
    <w:link w:val="2"/>
    <w:semiHidden/>
    <w:qFormat/>
    <w:uiPriority w:val="99"/>
    <w:rPr>
      <w:sz w:val="18"/>
      <w:szCs w:val="18"/>
    </w:rPr>
  </w:style>
  <w:style w:type="paragraph" w:customStyle="1" w:styleId="14">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5">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6">
    <w:name w:val="xl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
    <w:name w:val="xl66"/>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0">
    <w:name w:val="xl6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3">
    <w:name w:val="xl72"/>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4">
    <w:name w:val="font61"/>
    <w:basedOn w:val="7"/>
    <w:qFormat/>
    <w:uiPriority w:val="0"/>
    <w:rPr>
      <w:rFonts w:ascii="Arial" w:hAnsi="Arial" w:cs="Arial"/>
      <w:color w:val="000000"/>
      <w:sz w:val="22"/>
      <w:szCs w:val="22"/>
      <w:u w:val="none"/>
    </w:rPr>
  </w:style>
  <w:style w:type="character" w:customStyle="1" w:styleId="25">
    <w:name w:val="font31"/>
    <w:basedOn w:val="7"/>
    <w:qFormat/>
    <w:uiPriority w:val="0"/>
    <w:rPr>
      <w:rFonts w:hint="eastAsia" w:ascii="宋体" w:hAnsi="宋体" w:eastAsia="宋体" w:cs="宋体"/>
      <w:color w:val="000000"/>
      <w:sz w:val="22"/>
      <w:szCs w:val="22"/>
      <w:u w:val="none"/>
    </w:rPr>
  </w:style>
  <w:style w:type="character" w:customStyle="1" w:styleId="26">
    <w:name w:val="font11"/>
    <w:basedOn w:val="7"/>
    <w:qFormat/>
    <w:uiPriority w:val="0"/>
    <w:rPr>
      <w:rFonts w:hint="eastAsia" w:ascii="宋体" w:hAnsi="宋体" w:eastAsia="宋体" w:cs="宋体"/>
      <w:color w:val="000000"/>
      <w:sz w:val="22"/>
      <w:szCs w:val="22"/>
      <w:u w:val="none"/>
    </w:rPr>
  </w:style>
  <w:style w:type="character" w:customStyle="1" w:styleId="27">
    <w:name w:val="font21"/>
    <w:basedOn w:val="7"/>
    <w:qFormat/>
    <w:uiPriority w:val="0"/>
    <w:rPr>
      <w:rFonts w:hint="eastAsia" w:ascii="宋体" w:hAnsi="宋体" w:eastAsia="宋体" w:cs="宋体"/>
      <w:color w:val="000000"/>
      <w:sz w:val="22"/>
      <w:szCs w:val="22"/>
      <w:u w:val="none"/>
    </w:rPr>
  </w:style>
  <w:style w:type="character" w:customStyle="1" w:styleId="28">
    <w:name w:val="font41"/>
    <w:basedOn w:val="7"/>
    <w:qFormat/>
    <w:uiPriority w:val="0"/>
    <w:rPr>
      <w:rFonts w:hint="eastAsia" w:ascii="宋体" w:hAnsi="宋体" w:eastAsia="宋体" w:cs="宋体"/>
      <w:color w:val="000000"/>
      <w:sz w:val="20"/>
      <w:szCs w:val="20"/>
      <w:u w:val="none"/>
    </w:rPr>
  </w:style>
  <w:style w:type="character" w:customStyle="1" w:styleId="29">
    <w:name w:val="font12"/>
    <w:basedOn w:val="7"/>
    <w:qFormat/>
    <w:uiPriority w:val="0"/>
    <w:rPr>
      <w:rFonts w:hint="eastAsia" w:ascii="宋体" w:hAnsi="宋体" w:eastAsia="宋体" w:cs="宋体"/>
      <w:color w:val="000000"/>
      <w:sz w:val="20"/>
      <w:szCs w:val="20"/>
      <w:u w:val="none"/>
    </w:rPr>
  </w:style>
  <w:style w:type="character" w:customStyle="1" w:styleId="30">
    <w:name w:val="font71"/>
    <w:basedOn w:val="7"/>
    <w:qFormat/>
    <w:uiPriority w:val="0"/>
    <w:rPr>
      <w:rFonts w:hint="eastAsia" w:ascii="宋体" w:hAnsi="宋体" w:eastAsia="宋体" w:cs="宋体"/>
      <w:color w:val="FF0000"/>
      <w:sz w:val="20"/>
      <w:szCs w:val="20"/>
      <w:u w:val="none"/>
    </w:rPr>
  </w:style>
  <w:style w:type="character" w:customStyle="1" w:styleId="31">
    <w:name w:val="font51"/>
    <w:basedOn w:val="7"/>
    <w:qFormat/>
    <w:uiPriority w:val="0"/>
    <w:rPr>
      <w:rFonts w:hint="default" w:ascii="Times New Roman" w:hAnsi="Times New Roman" w:cs="Times New Roman"/>
      <w:color w:val="000000"/>
      <w:sz w:val="20"/>
      <w:szCs w:val="20"/>
      <w:u w:val="none"/>
    </w:rPr>
  </w:style>
  <w:style w:type="character" w:customStyle="1" w:styleId="32">
    <w:name w:val="font122"/>
    <w:basedOn w:val="7"/>
    <w:qFormat/>
    <w:uiPriority w:val="0"/>
    <w:rPr>
      <w:rFonts w:ascii="Calibri" w:hAnsi="Calibri" w:cs="Calibri"/>
      <w:color w:val="000000"/>
      <w:sz w:val="20"/>
      <w:szCs w:val="20"/>
      <w:u w:val="none"/>
    </w:rPr>
  </w:style>
  <w:style w:type="character" w:customStyle="1" w:styleId="33">
    <w:name w:val="font101"/>
    <w:basedOn w:val="7"/>
    <w:qFormat/>
    <w:uiPriority w:val="0"/>
    <w:rPr>
      <w:rFonts w:hint="default" w:ascii="Times New Roman" w:hAnsi="Times New Roman" w:cs="Times New Roman"/>
      <w:color w:val="000000"/>
      <w:sz w:val="20"/>
      <w:szCs w:val="20"/>
      <w:u w:val="none"/>
    </w:rPr>
  </w:style>
  <w:style w:type="character" w:customStyle="1" w:styleId="34">
    <w:name w:val="font112"/>
    <w:basedOn w:val="7"/>
    <w:qFormat/>
    <w:uiPriority w:val="0"/>
    <w:rPr>
      <w:rFonts w:hint="default" w:ascii="Times New Roman" w:hAnsi="Times New Roman" w:cs="Times New Roman"/>
      <w:color w:val="000000"/>
      <w:sz w:val="20"/>
      <w:szCs w:val="20"/>
      <w:u w:val="none"/>
    </w:rPr>
  </w:style>
  <w:style w:type="paragraph" w:styleId="3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6E8C3-DCD1-4EA5-93A6-B4EB9F1F51D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70</Pages>
  <Words>47984</Words>
  <Characters>50311</Characters>
  <Lines>405</Lines>
  <Paragraphs>114</Paragraphs>
  <TotalTime>9</TotalTime>
  <ScaleCrop>false</ScaleCrop>
  <LinksUpToDate>false</LinksUpToDate>
  <CharactersWithSpaces>51012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2022-12-05T08:59:00Z</dcterms:created>
  <dc:creator>q</dc:creator>
  <cp:lastModifiedBy>海纳百川</cp:lastModifiedBy>
  <cp:lastPrinted>2022-12-02T10:54:00Z</cp:lastPrinted>
  <dcterms:modified xsi:type="dcterms:W3CDTF">2022-12-06T08:43:23Z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3F2BCCAAB3C246378E6EEEC34C7FEAED</vt:lpwstr>
  </property>
</Properties>
</file>