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FEE11">
      <w:pPr>
        <w:overflowPunct w:val="0"/>
        <w:spacing w:line="579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4D1C0805">
      <w:pPr>
        <w:overflowPunct w:val="0"/>
        <w:spacing w:line="579" w:lineRule="exact"/>
        <w:jc w:val="center"/>
        <w:textAlignment w:val="center"/>
        <w:rPr>
          <w:rFonts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电子票据领取流程</w:t>
      </w:r>
    </w:p>
    <w:p w14:paraId="2F3E43EA">
      <w:pPr>
        <w:pStyle w:val="4"/>
      </w:pPr>
    </w:p>
    <w:p w14:paraId="277555D5">
      <w:pPr>
        <w:pStyle w:val="2"/>
        <w:overflowPunct w:val="0"/>
        <w:spacing w:line="579" w:lineRule="exact"/>
        <w:ind w:left="0" w:firstLine="640" w:firstLineChars="200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一、扫码关注小程序</w:t>
      </w:r>
    </w:p>
    <w:p w14:paraId="1970D1B7">
      <w:pPr>
        <w:pStyle w:val="4"/>
      </w:pPr>
      <w:r>
        <w:rPr>
          <w:rFonts w:hint="eastAsia"/>
        </w:rPr>
        <w:t>交款人使用微信或支付宝“扫一扫”功能扫描交款人小程序二维码。</w:t>
      </w:r>
    </w:p>
    <w:p w14:paraId="3957D909">
      <w:pPr>
        <w:spacing w:line="360" w:lineRule="auto"/>
        <w:jc w:val="center"/>
        <w:rPr>
          <w:rFonts w:ascii="仿宋" w:hAnsi="仿宋" w:eastAsia="仿宋" w:cs="仿宋"/>
          <w:color w:val="000000"/>
        </w:rPr>
      </w:pPr>
      <w:r>
        <w:rPr>
          <w:rFonts w:ascii="宋体" w:hAnsi="宋体"/>
        </w:rPr>
        <w:drawing>
          <wp:inline distT="0" distB="0" distL="0" distR="0">
            <wp:extent cx="1547495" cy="1547495"/>
            <wp:effectExtent l="0" t="0" r="14605" b="146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00"/>
        </w:rPr>
        <w:t>　</w:t>
      </w:r>
      <w:r>
        <w:rPr>
          <w:rFonts w:ascii="仿宋" w:hAnsi="仿宋" w:eastAsia="仿宋" w:cs="仿宋"/>
          <w:color w:val="000000"/>
        </w:rPr>
        <w:t>　　　　</w:t>
      </w:r>
      <w:r>
        <w:rPr>
          <w:rFonts w:hint="eastAsia" w:ascii="仿宋" w:hAnsi="仿宋" w:eastAsia="仿宋" w:cs="仿宋"/>
          <w:color w:val="000000"/>
        </w:rPr>
        <w:drawing>
          <wp:inline distT="0" distB="0" distL="0" distR="0">
            <wp:extent cx="1547495" cy="1547495"/>
            <wp:effectExtent l="0" t="0" r="14605" b="14605"/>
            <wp:docPr id="15" name="图片 15" descr="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graph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602132D">
      <w:pPr>
        <w:spacing w:line="20" w:lineRule="atLeast"/>
        <w:jc w:val="center"/>
        <w:rPr>
          <w:rFonts w:ascii="仿宋" w:hAnsi="仿宋" w:eastAsia="仿宋" w:cs="仿宋"/>
          <w:b/>
          <w:bCs/>
          <w:color w:val="000000"/>
        </w:rPr>
      </w:pPr>
      <w:r>
        <w:rPr>
          <w:rFonts w:hint="eastAsia" w:ascii="宋体" w:hAnsi="宋体"/>
          <w:b/>
          <w:bCs/>
          <w:sz w:val="24"/>
        </w:rPr>
        <w:t>微信扫码　　</w:t>
      </w:r>
      <w:r>
        <w:rPr>
          <w:rFonts w:ascii="宋体" w:hAnsi="宋体"/>
          <w:b/>
          <w:bCs/>
          <w:sz w:val="24"/>
        </w:rPr>
        <w:t>　</w:t>
      </w:r>
      <w:r>
        <w:rPr>
          <w:rFonts w:hint="eastAsia" w:ascii="宋体" w:hAnsi="宋体"/>
          <w:b/>
          <w:bCs/>
          <w:sz w:val="24"/>
        </w:rPr>
        <w:t>　</w:t>
      </w:r>
      <w:r>
        <w:rPr>
          <w:rFonts w:ascii="宋体" w:hAnsi="宋体"/>
          <w:b/>
          <w:bCs/>
          <w:sz w:val="24"/>
        </w:rPr>
        <w:t>　　　　　　</w:t>
      </w:r>
      <w:r>
        <w:rPr>
          <w:rFonts w:hint="eastAsia" w:ascii="宋体" w:hAnsi="宋体"/>
          <w:b/>
          <w:bCs/>
          <w:sz w:val="24"/>
        </w:rPr>
        <w:t xml:space="preserve"> 支付宝扫码</w:t>
      </w:r>
    </w:p>
    <w:p w14:paraId="4F30816A">
      <w:pPr>
        <w:pStyle w:val="2"/>
        <w:overflowPunct w:val="0"/>
        <w:spacing w:line="579" w:lineRule="exact"/>
        <w:ind w:left="0" w:firstLine="640" w:firstLineChars="200"/>
      </w:pPr>
      <w:r>
        <w:rPr>
          <w:rFonts w:hint="eastAsia" w:ascii="黑体" w:hAnsi="黑体" w:eastAsia="黑体" w:cs="Times New Roman"/>
        </w:rPr>
        <w:t>二、绑定手机号</w:t>
      </w:r>
    </w:p>
    <w:p w14:paraId="4EA87286">
      <w:pPr>
        <w:pStyle w:val="4"/>
      </w:pPr>
      <w:r>
        <w:rPr>
          <w:rFonts w:hint="eastAsia"/>
        </w:rPr>
        <w:t>扫描后进入小程序“电子票夹”，输入手机号码和短信验证码进行注册。</w:t>
      </w:r>
    </w:p>
    <w:p w14:paraId="46644A43">
      <w:pPr>
        <w:pStyle w:val="4"/>
        <w:rPr>
          <w:rFonts w:ascii="宋体" w:hAnsi="宋体"/>
        </w:rPr>
      </w:pPr>
      <w:r>
        <w:rPr>
          <w:rFonts w:hint="eastAsia"/>
        </w:rPr>
        <w:t>点击“登录/注册”。</w:t>
      </w:r>
    </w:p>
    <w:p w14:paraId="094E193D">
      <w:pPr>
        <w:spacing w:line="20" w:lineRule="atLeast"/>
        <w:jc w:val="center"/>
        <w:rPr>
          <w:rFonts w:ascii="宋体" w:hAnsi="宋体"/>
        </w:rPr>
      </w:pPr>
      <w:r>
        <w:rPr>
          <w:rFonts w:hint="eastAsia" w:ascii="宋体" w:hAnsi="宋体"/>
        </w:rPr>
        <w:drawing>
          <wp:inline distT="0" distB="0" distL="0" distR="0">
            <wp:extent cx="1807210" cy="2543175"/>
            <wp:effectExtent l="0" t="0" r="2540" b="9525"/>
            <wp:docPr id="14" name="图片 14" descr="微信图片_20230214152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302141526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3295" cy="256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　</w:t>
      </w:r>
      <w:r>
        <w:rPr>
          <w:rFonts w:ascii="宋体" w:hAnsi="宋体"/>
        </w:rPr>
        <w:t>　　　　</w:t>
      </w:r>
      <w:r>
        <w:rPr>
          <w:rFonts w:hint="eastAsia" w:ascii="宋体" w:hAnsi="宋体"/>
        </w:rPr>
        <w:drawing>
          <wp:inline distT="0" distB="0" distL="0" distR="0">
            <wp:extent cx="1836420" cy="2527935"/>
            <wp:effectExtent l="0" t="0" r="11430" b="5715"/>
            <wp:docPr id="13" name="图片 13" descr="微信图片_2023021415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302141525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1917" cy="25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10E95">
      <w:pPr>
        <w:pStyle w:val="2"/>
        <w:overflowPunct w:val="0"/>
        <w:spacing w:line="579" w:lineRule="exact"/>
        <w:ind w:left="0" w:firstLine="640" w:firstLineChars="200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三、自助取票</w:t>
      </w:r>
    </w:p>
    <w:p w14:paraId="21224974">
      <w:pPr>
        <w:pStyle w:val="4"/>
      </w:pPr>
      <w:r>
        <w:rPr>
          <w:rFonts w:hint="eastAsia"/>
        </w:rPr>
        <w:t>交款人注册完成后，回到小程序首页，点击票夹进行取票。</w:t>
      </w:r>
    </w:p>
    <w:p w14:paraId="4E3DBE83">
      <w:pPr>
        <w:spacing w:line="20" w:lineRule="atLeast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drawing>
          <wp:inline distT="0" distB="0" distL="0" distR="0">
            <wp:extent cx="2165985" cy="3446145"/>
            <wp:effectExtent l="0" t="0" r="5715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</w:rPr>
        <w:t>　</w:t>
      </w:r>
      <w:r>
        <w:rPr>
          <w:rFonts w:ascii="宋体" w:hAnsi="宋体"/>
          <w:sz w:val="24"/>
        </w:rPr>
        <w:t>　　</w:t>
      </w:r>
      <w:r>
        <w:rPr>
          <w:rFonts w:ascii="宋体" w:hAnsi="宋体"/>
          <w:sz w:val="24"/>
        </w:rPr>
        <w:drawing>
          <wp:inline distT="0" distB="0" distL="0" distR="0">
            <wp:extent cx="2155825" cy="3446145"/>
            <wp:effectExtent l="0" t="0" r="1587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379F6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3CA868-5FA2-411D-98CE-1C6FFE5E2D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FF38A5C-2DA4-4FE9-8FEE-7B9A73319A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26262DB-8E0F-4AB6-94E8-10CA1F5860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441F381-EFB8-40F3-A320-90E2F75E88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8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8"/>
    </w:pPr>
    <w:rPr>
      <w:rFonts w:ascii="宋体" w:hAnsi="宋体" w:cs="宋体"/>
      <w:sz w:val="32"/>
      <w:szCs w:val="32"/>
      <w:lang w:val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wordWrap w:val="0"/>
      <w:overflowPunct w:val="0"/>
      <w:spacing w:after="0" w:line="579" w:lineRule="exact"/>
      <w:ind w:left="0" w:leftChars="0" w:firstLine="632" w:firstLineChars="200"/>
    </w:pPr>
    <w:rPr>
      <w:rFonts w:ascii="Times New Roman" w:hAnsi="Times New Roman" w:eastAsia="仿宋_GB2312"/>
      <w:spacing w:val="-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2025-02-13T02:07:55Z</dcterms:created>
  <dc:creator>Administrator</dc:creator>
  <cp:lastModifiedBy>赵晖</cp:lastModifiedBy>
  <dcterms:modified xsi:type="dcterms:W3CDTF">2025-02-13T02:08:58Z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402AEABFA5EC4802934F30286AC73674_12</vt:lpwstr>
  </property>
</Properties>
</file>