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DC92">
      <w:pPr>
        <w:spacing w:line="59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附件5</w:t>
      </w:r>
    </w:p>
    <w:p w14:paraId="62325752">
      <w:pPr>
        <w:ind w:firstLine="480"/>
        <w:jc w:val="center"/>
        <w:rPr>
          <w:rFonts w:hint="eastAsia"/>
          <w:lang w:val="en-US" w:eastAsia="zh-CN"/>
        </w:rPr>
      </w:pPr>
    </w:p>
    <w:p w14:paraId="273286A2">
      <w:pPr>
        <w:ind w:firstLine="480"/>
        <w:jc w:val="center"/>
        <w:rPr>
          <w:rFonts w:ascii="楷体_GB2312" w:hAnsi="华文楷体" w:eastAsia="楷体_GB2312"/>
          <w:b/>
          <w:color w:val="FF0000"/>
          <w:sz w:val="36"/>
          <w:szCs w:val="36"/>
        </w:rPr>
      </w:pPr>
      <w:r>
        <w:rPr>
          <w:rFonts w:hint="eastAsia" w:ascii="楷体_GB2312" w:hAnsi="华文楷体" w:eastAsia="楷体_GB2312"/>
          <w:color w:val="000000"/>
          <w:sz w:val="36"/>
          <w:szCs w:val="36"/>
        </w:rPr>
        <w:t>*****工程简介（</w:t>
      </w:r>
      <w:r>
        <w:rPr>
          <w:rFonts w:hint="eastAsia" w:ascii="楷体_GB2312" w:hAnsi="华文楷体" w:eastAsia="楷体_GB2312"/>
          <w:b/>
          <w:color w:val="auto"/>
          <w:sz w:val="36"/>
          <w:szCs w:val="36"/>
        </w:rPr>
        <w:t>参考模板</w:t>
      </w:r>
      <w:r>
        <w:rPr>
          <w:rFonts w:hint="eastAsia" w:ascii="楷体_GB2312" w:hAnsi="华文楷体" w:eastAsia="楷体_GB2312"/>
          <w:color w:val="000000"/>
          <w:sz w:val="36"/>
          <w:szCs w:val="36"/>
        </w:rPr>
        <w:t>）</w:t>
      </w:r>
    </w:p>
    <w:p w14:paraId="3DF2914C">
      <w:pPr>
        <w:ind w:firstLine="480"/>
        <w:rPr>
          <w:rFonts w:ascii="楷体_GB2312" w:hAnsi="华文楷体" w:eastAsia="楷体_GB2312"/>
          <w:b/>
          <w:bCs w:val="0"/>
          <w:color w:val="000000"/>
          <w:sz w:val="32"/>
          <w:szCs w:val="32"/>
        </w:rPr>
      </w:pPr>
      <w:r>
        <w:rPr>
          <w:rFonts w:hint="eastAsia" w:ascii="楷体_GB2312" w:hAnsi="华文楷体" w:eastAsia="楷体_GB2312"/>
          <w:b/>
          <w:bCs w:val="0"/>
          <w:color w:val="000000"/>
          <w:sz w:val="32"/>
          <w:szCs w:val="32"/>
        </w:rPr>
        <w:t>一、工程概况</w:t>
      </w:r>
    </w:p>
    <w:p w14:paraId="77409D85">
      <w:pPr>
        <w:ind w:firstLine="48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*****工程位于**市***区**路，投资额约***亿，建筑高度*m，总建筑面积***m</w:t>
      </w:r>
      <w:r>
        <w:rPr>
          <w:rFonts w:hint="eastAsia" w:ascii="楷体_GB2312" w:hAnsi="华文楷体" w:eastAsia="楷体_GB2312"/>
          <w:color w:val="000000"/>
          <w:sz w:val="28"/>
          <w:szCs w:val="28"/>
          <w:vertAlign w:val="superscript"/>
        </w:rPr>
        <w:t>2</w:t>
      </w:r>
      <w:r>
        <w:rPr>
          <w:rFonts w:hint="eastAsia" w:ascii="楷体_GB2312" w:hAnsi="华文楷体" w:eastAsia="楷体_GB2312"/>
          <w:color w:val="000000"/>
          <w:sz w:val="28"/>
          <w:szCs w:val="28"/>
        </w:rPr>
        <w:t>，地上*层，地下*层，其中地下室部分**** m</w:t>
      </w:r>
      <w:r>
        <w:rPr>
          <w:rFonts w:hint="eastAsia" w:ascii="楷体_GB2312" w:hAnsi="华文楷体" w:eastAsia="楷体_GB2312"/>
          <w:color w:val="000000"/>
          <w:sz w:val="28"/>
          <w:szCs w:val="28"/>
          <w:vertAlign w:val="superscript"/>
        </w:rPr>
        <w:t>2</w:t>
      </w:r>
      <w:r>
        <w:rPr>
          <w:rFonts w:hint="eastAsia" w:ascii="楷体_GB2312" w:hAnsi="华文楷体" w:eastAsia="楷体_GB2312"/>
          <w:color w:val="000000"/>
          <w:sz w:val="28"/>
          <w:szCs w:val="28"/>
        </w:rPr>
        <w:t>，地上部分***** m</w:t>
      </w:r>
      <w:r>
        <w:rPr>
          <w:rFonts w:hint="eastAsia" w:ascii="楷体_GB2312" w:hAnsi="华文楷体" w:eastAsia="楷体_GB2312"/>
          <w:color w:val="000000"/>
          <w:sz w:val="28"/>
          <w:szCs w:val="28"/>
          <w:vertAlign w:val="superscript"/>
        </w:rPr>
        <w:t>2</w:t>
      </w:r>
      <w:r>
        <w:rPr>
          <w:rFonts w:hint="eastAsia" w:ascii="楷体_GB2312" w:hAnsi="华文楷体" w:eastAsia="楷体_GB2312"/>
          <w:color w:val="000000"/>
          <w:sz w:val="28"/>
          <w:szCs w:val="28"/>
        </w:rPr>
        <w:t>。共分为******五大功能区，包括***********。项目建成后，*****（描述社会效益）。</w:t>
      </w:r>
    </w:p>
    <w:p w14:paraId="469766F9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建设单位：******公司</w:t>
      </w:r>
    </w:p>
    <w:p w14:paraId="2D78CA4C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勘察单位：******公司</w:t>
      </w:r>
    </w:p>
    <w:p w14:paraId="1F936763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设计单位：******公司</w:t>
      </w:r>
    </w:p>
    <w:p w14:paraId="3525A3BA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监理单位：******公司</w:t>
      </w:r>
    </w:p>
    <w:p w14:paraId="073F7634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总包单位：******公司</w:t>
      </w:r>
    </w:p>
    <w:p w14:paraId="6C615060">
      <w:pPr>
        <w:pStyle w:val="4"/>
        <w:tabs>
          <w:tab w:val="left" w:pos="993"/>
        </w:tabs>
        <w:ind w:left="142" w:firstLine="560"/>
        <w:rPr>
          <w:rFonts w:hint="eastAsia"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参建单位：******公司</w:t>
      </w:r>
    </w:p>
    <w:p w14:paraId="1C92BDB3">
      <w:pPr>
        <w:ind w:firstLine="480"/>
        <w:rPr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项目于***年***月***日立项，***年***月***日开工，***年***月***日竣工验收，***年***月***日备案。</w:t>
      </w:r>
    </w:p>
    <w:p w14:paraId="57BE1745">
      <w:pPr>
        <w:ind w:firstLine="480"/>
        <w:rPr>
          <w:rFonts w:ascii="楷体_GB2312" w:hAnsi="华文楷体" w:eastAsia="楷体_GB2312"/>
          <w:b/>
          <w:color w:val="000000"/>
          <w:sz w:val="32"/>
          <w:szCs w:val="32"/>
        </w:rPr>
      </w:pPr>
      <w:r>
        <w:rPr>
          <w:rFonts w:hint="eastAsia" w:ascii="楷体_GB2312" w:hAnsi="华文楷体" w:eastAsia="楷体_GB2312"/>
          <w:b/>
          <w:bCs w:val="0"/>
          <w:color w:val="000000"/>
          <w:sz w:val="32"/>
          <w:szCs w:val="32"/>
        </w:rPr>
        <w:t>二、科技创新与新技术应用</w:t>
      </w:r>
    </w:p>
    <w:p w14:paraId="1EEB36FB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本工程应用建筑业十项新技术中的*大项**小项、创新技术*项，获得省级工法*项、发明专利*项、实用新型专利*项………………。</w:t>
      </w:r>
    </w:p>
    <w:p w14:paraId="7AB8E858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1.石材幕墙智能测量技术:因外立面石材幕墙整体向外倾斜5°，通过BIM排版和全站仪三维测量放线，以保证阳角处石材幕墙竖向拼缝在同一条线上，保证石材幕墙横向拼缝在同一水平线上。</w:t>
      </w:r>
    </w:p>
    <w:p w14:paraId="29FDB2C5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2.混凝土智能管理系统（物联网）:可实现基于互联网+RFID智能识别、高清车牌抓拍、自动计量、实时显示、远程监控等功能，并可将混凝土进场的情况以表格的形式导出，实现混凝土管理信息化。</w:t>
      </w:r>
    </w:p>
    <w:p w14:paraId="6062F4C3">
      <w:pPr>
        <w:pStyle w:val="4"/>
        <w:tabs>
          <w:tab w:val="left" w:pos="993"/>
        </w:tabs>
        <w:ind w:left="142" w:firstLine="560"/>
        <w:rPr>
          <w:rFonts w:ascii="楷体_GB2312" w:hAnsi="华文楷体" w:eastAsia="楷体_GB2312"/>
          <w:color w:val="000000"/>
          <w:sz w:val="28"/>
          <w:szCs w:val="28"/>
        </w:rPr>
      </w:pPr>
      <w:r>
        <w:rPr>
          <w:rFonts w:hint="eastAsia" w:ascii="楷体_GB2312" w:hAnsi="华文楷体" w:eastAsia="楷体_GB2312"/>
          <w:color w:val="000000"/>
          <w:sz w:val="28"/>
          <w:szCs w:val="28"/>
        </w:rPr>
        <w:t>3、本项目信息技术应用广泛，依托BIM技术，先后在管线综合、钢结构优化、危大方案编制、装修排版等方面应用效果显著，在建设工程项目部如何建设BIM团队及应用体系、信息技术辅助进度质量成本三大管理等方面总结出了一定的成果。</w:t>
      </w:r>
    </w:p>
    <w:p w14:paraId="20006E2D">
      <w:pPr>
        <w:ind w:firstLine="480"/>
        <w:rPr>
          <w:rFonts w:hint="default" w:ascii="楷体_GB2312" w:hAnsi="华文楷体" w:eastAsia="楷体_GB2312"/>
          <w:b/>
          <w:color w:val="000000"/>
          <w:sz w:val="32"/>
          <w:szCs w:val="32"/>
        </w:rPr>
      </w:pPr>
      <w:r>
        <w:rPr>
          <w:rFonts w:hint="eastAsia" w:ascii="楷体_GB2312" w:hAnsi="华文楷体" w:eastAsia="楷体_GB2312"/>
          <w:b/>
          <w:bCs w:val="0"/>
          <w:color w:val="000000"/>
          <w:sz w:val="32"/>
          <w:szCs w:val="32"/>
        </w:rPr>
        <w:t>三、获奖情况</w:t>
      </w:r>
      <w:r>
        <w:rPr>
          <w:rFonts w:hint="default" w:ascii="楷体_GB2312" w:hAnsi="华文楷体" w:eastAsia="楷体_GB2312"/>
          <w:b/>
          <w:bCs w:val="0"/>
          <w:color w:val="000000"/>
          <w:sz w:val="32"/>
          <w:szCs w:val="32"/>
        </w:rPr>
        <w:t>（仅填写省部级以上成果）</w:t>
      </w:r>
    </w:p>
    <w:p w14:paraId="63732E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D25A23-DE3D-4443-88BA-DB69C6EF16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1DC7447-7450-4665-A144-F122322277D2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B27EC1DC-AD05-4A81-8C81-AF8F966B93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1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2026-01-05T01:36:47Z</dcterms:created>
  <dc:creator>Administrator</dc:creator>
  <cp:lastModifiedBy>赵晖</cp:lastModifiedBy>
  <dcterms:modified xsi:type="dcterms:W3CDTF">2026-01-05T01:37:03Z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639D82DA39244278AA51376B2A374D20_12</vt:lpwstr>
  </property>
</Properties>
</file>